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87" w:rsidRPr="00EF71AF" w:rsidRDefault="006E0087" w:rsidP="006E0087">
      <w:pPr>
        <w:pStyle w:val="2"/>
        <w:spacing w:before="240" w:after="120"/>
      </w:pPr>
      <w:bookmarkStart w:id="0" w:name="_Toc445143101"/>
      <w:bookmarkStart w:id="1" w:name="_Toc445994163"/>
      <w:bookmarkStart w:id="2" w:name="_Toc465091169"/>
      <w:bookmarkStart w:id="3" w:name="_GoBack"/>
      <w:bookmarkEnd w:id="3"/>
      <w:r w:rsidRPr="00EF71AF">
        <w:rPr>
          <w:rFonts w:hint="eastAsia"/>
        </w:rPr>
        <w:t>关于印发《中央部门预算绩效目标管理办法》的通知</w:t>
      </w:r>
      <w:bookmarkEnd w:id="0"/>
      <w:bookmarkEnd w:id="1"/>
      <w:bookmarkEnd w:id="2"/>
    </w:p>
    <w:p w:rsidR="006E0087" w:rsidRPr="00EF71AF" w:rsidRDefault="006E0087" w:rsidP="006E0087">
      <w:pPr>
        <w:widowControl/>
        <w:snapToGrid w:val="0"/>
        <w:spacing w:line="360" w:lineRule="exact"/>
        <w:ind w:firstLineChars="200" w:firstLine="420"/>
        <w:jc w:val="center"/>
        <w:rPr>
          <w:rFonts w:cs="宋体"/>
          <w:kern w:val="0"/>
          <w:szCs w:val="21"/>
        </w:rPr>
      </w:pPr>
      <w:r w:rsidRPr="00EF71AF">
        <w:rPr>
          <w:rFonts w:hAnsi="宋体" w:cs="宋体"/>
          <w:kern w:val="0"/>
          <w:szCs w:val="21"/>
        </w:rPr>
        <w:t>财预〔</w:t>
      </w:r>
      <w:r w:rsidRPr="00EF71AF">
        <w:rPr>
          <w:rFonts w:cs="宋体"/>
          <w:kern w:val="0"/>
          <w:szCs w:val="21"/>
        </w:rPr>
        <w:t>2015</w:t>
      </w:r>
      <w:r w:rsidRPr="00EF71AF">
        <w:rPr>
          <w:rFonts w:hAnsi="宋体" w:cs="宋体"/>
          <w:kern w:val="0"/>
          <w:szCs w:val="21"/>
        </w:rPr>
        <w:t>〕</w:t>
      </w:r>
      <w:r w:rsidRPr="00EF71AF">
        <w:rPr>
          <w:rFonts w:cs="宋体"/>
          <w:kern w:val="0"/>
          <w:szCs w:val="21"/>
        </w:rPr>
        <w:t>88</w:t>
      </w:r>
      <w:r w:rsidRPr="00EF71AF">
        <w:rPr>
          <w:rFonts w:hAnsi="宋体" w:cs="宋体"/>
          <w:kern w:val="0"/>
          <w:szCs w:val="21"/>
        </w:rPr>
        <w:t>号</w:t>
      </w:r>
    </w:p>
    <w:p w:rsidR="006E0087" w:rsidRPr="00EF71AF" w:rsidRDefault="006E0087" w:rsidP="006E0087">
      <w:pPr>
        <w:widowControl/>
        <w:snapToGrid w:val="0"/>
        <w:spacing w:line="360" w:lineRule="exact"/>
        <w:ind w:firstLineChars="200" w:firstLine="420"/>
        <w:jc w:val="left"/>
        <w:rPr>
          <w:rFonts w:cs="宋体"/>
          <w:kern w:val="0"/>
          <w:szCs w:val="21"/>
        </w:rPr>
      </w:pPr>
    </w:p>
    <w:p w:rsidR="006E0087" w:rsidRPr="00EF71AF" w:rsidRDefault="006E0087" w:rsidP="006E0087">
      <w:pPr>
        <w:widowControl/>
        <w:snapToGrid w:val="0"/>
        <w:spacing w:line="360" w:lineRule="exact"/>
        <w:jc w:val="left"/>
        <w:rPr>
          <w:rFonts w:cs="宋体"/>
          <w:kern w:val="0"/>
          <w:szCs w:val="21"/>
        </w:rPr>
      </w:pPr>
      <w:r w:rsidRPr="00EF71AF">
        <w:rPr>
          <w:rFonts w:hAnsi="宋体" w:cs="宋体"/>
          <w:kern w:val="0"/>
          <w:szCs w:val="21"/>
        </w:rPr>
        <w:t>党中央有关部门，国务院各部委、各直属机构，总后勤部，武警各部队，全国人大常委会办公厅，全国政协办公厅，高法院，高检院，各民主党派中央，有关人民团体，新疆生产建设兵团，有关中央管理企业：</w:t>
      </w:r>
    </w:p>
    <w:p w:rsidR="006E0087" w:rsidRDefault="006E0087" w:rsidP="006E0087">
      <w:pPr>
        <w:widowControl/>
        <w:snapToGrid w:val="0"/>
        <w:spacing w:line="360" w:lineRule="exact"/>
        <w:ind w:firstLineChars="200" w:firstLine="420"/>
        <w:jc w:val="left"/>
        <w:rPr>
          <w:rFonts w:hAnsi="宋体" w:cs="宋体"/>
          <w:kern w:val="0"/>
          <w:szCs w:val="21"/>
        </w:rPr>
      </w:pPr>
      <w:r w:rsidRPr="00EF71AF">
        <w:rPr>
          <w:rFonts w:hAnsi="宋体" w:cs="宋体"/>
          <w:kern w:val="0"/>
          <w:szCs w:val="21"/>
        </w:rPr>
        <w:t>为了全面推进预算绩效管理工作，进一步规范中央部门预算绩效目标管理，提高财政资金使用效益，根据《中华人民共和国预算法》、《国务院关于深化预算管理制度改革的决定》（国发〔</w:t>
      </w:r>
      <w:r w:rsidRPr="00EF71AF">
        <w:rPr>
          <w:rFonts w:cs="宋体"/>
          <w:kern w:val="0"/>
          <w:szCs w:val="21"/>
        </w:rPr>
        <w:t>2014</w:t>
      </w:r>
      <w:r w:rsidRPr="00EF71AF">
        <w:rPr>
          <w:rFonts w:hAnsi="宋体" w:cs="宋体"/>
          <w:kern w:val="0"/>
          <w:szCs w:val="21"/>
        </w:rPr>
        <w:t>〕</w:t>
      </w:r>
      <w:r w:rsidRPr="00EF71AF">
        <w:rPr>
          <w:rFonts w:cs="宋体"/>
          <w:kern w:val="0"/>
          <w:szCs w:val="21"/>
        </w:rPr>
        <w:t>45</w:t>
      </w:r>
      <w:r w:rsidRPr="00EF71AF">
        <w:rPr>
          <w:rFonts w:hAnsi="宋体" w:cs="宋体"/>
          <w:kern w:val="0"/>
          <w:szCs w:val="21"/>
        </w:rPr>
        <w:t>号）等有关规定，我们制定了《中央部门预算绩效目标管理办法》。现予印发，请遵照执行。</w:t>
      </w:r>
    </w:p>
    <w:p w:rsidR="006E0087" w:rsidRPr="00EF71AF" w:rsidRDefault="006E0087" w:rsidP="006E0087">
      <w:pPr>
        <w:widowControl/>
        <w:snapToGrid w:val="0"/>
        <w:spacing w:line="360" w:lineRule="exact"/>
        <w:ind w:firstLineChars="200" w:firstLine="420"/>
        <w:jc w:val="left"/>
        <w:rPr>
          <w:rFonts w:cs="宋体"/>
          <w:kern w:val="0"/>
          <w:szCs w:val="21"/>
        </w:rPr>
      </w:pP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附件：中央部门预算绩效目标管理办法</w:t>
      </w:r>
    </w:p>
    <w:p w:rsidR="006E0087" w:rsidRPr="00EF71AF" w:rsidRDefault="006E0087" w:rsidP="006E0087">
      <w:pPr>
        <w:widowControl/>
        <w:wordWrap w:val="0"/>
        <w:snapToGrid w:val="0"/>
        <w:spacing w:line="360" w:lineRule="exact"/>
        <w:ind w:firstLineChars="200" w:firstLine="420"/>
        <w:jc w:val="right"/>
        <w:rPr>
          <w:rFonts w:cs="宋体"/>
          <w:kern w:val="0"/>
          <w:szCs w:val="21"/>
        </w:rPr>
      </w:pPr>
      <w:r w:rsidRPr="00EF71AF">
        <w:rPr>
          <w:rFonts w:hAnsi="宋体" w:cs="宋体"/>
          <w:kern w:val="0"/>
          <w:szCs w:val="21"/>
        </w:rPr>
        <w:t>财政部</w:t>
      </w:r>
      <w:r>
        <w:rPr>
          <w:rFonts w:hAnsi="宋体" w:cs="宋体" w:hint="eastAsia"/>
          <w:kern w:val="0"/>
          <w:szCs w:val="21"/>
        </w:rPr>
        <w:t xml:space="preserve">     </w:t>
      </w:r>
    </w:p>
    <w:p w:rsidR="006E0087" w:rsidRPr="00EF71AF" w:rsidRDefault="006E0087" w:rsidP="006E0087">
      <w:pPr>
        <w:widowControl/>
        <w:snapToGrid w:val="0"/>
        <w:spacing w:line="360" w:lineRule="exact"/>
        <w:ind w:firstLineChars="200" w:firstLine="420"/>
        <w:jc w:val="right"/>
        <w:rPr>
          <w:rFonts w:cs="宋体"/>
          <w:kern w:val="0"/>
          <w:szCs w:val="21"/>
        </w:rPr>
      </w:pPr>
      <w:smartTag w:uri="urn:schemas-microsoft-com:office:smarttags" w:element="chsdate">
        <w:smartTagPr>
          <w:attr w:name="Year" w:val="2015"/>
          <w:attr w:name="Month" w:val="5"/>
          <w:attr w:name="Day" w:val="21"/>
          <w:attr w:name="IsLunarDate" w:val="False"/>
          <w:attr w:name="IsROCDate" w:val="False"/>
        </w:smartTagPr>
        <w:r w:rsidRPr="00EF71AF">
          <w:rPr>
            <w:rFonts w:cs="宋体"/>
            <w:kern w:val="0"/>
            <w:szCs w:val="21"/>
          </w:rPr>
          <w:t>2015</w:t>
        </w:r>
        <w:r w:rsidRPr="00EF71AF">
          <w:rPr>
            <w:rFonts w:hAnsi="宋体" w:cs="宋体"/>
            <w:kern w:val="0"/>
            <w:szCs w:val="21"/>
          </w:rPr>
          <w:t>年</w:t>
        </w:r>
        <w:r w:rsidRPr="00EF71AF">
          <w:rPr>
            <w:rFonts w:cs="宋体"/>
            <w:kern w:val="0"/>
            <w:szCs w:val="21"/>
          </w:rPr>
          <w:t>5</w:t>
        </w:r>
        <w:r w:rsidRPr="00EF71AF">
          <w:rPr>
            <w:rFonts w:hAnsi="宋体" w:cs="宋体"/>
            <w:kern w:val="0"/>
            <w:szCs w:val="21"/>
          </w:rPr>
          <w:t>月</w:t>
        </w:r>
        <w:r w:rsidRPr="00EF71AF">
          <w:rPr>
            <w:rFonts w:cs="宋体"/>
            <w:kern w:val="0"/>
            <w:szCs w:val="21"/>
          </w:rPr>
          <w:t>21</w:t>
        </w:r>
        <w:r w:rsidRPr="00EF71AF">
          <w:rPr>
            <w:rFonts w:hAnsi="宋体" w:cs="宋体"/>
            <w:kern w:val="0"/>
            <w:szCs w:val="21"/>
          </w:rPr>
          <w:t>日</w:t>
        </w:r>
      </w:smartTag>
    </w:p>
    <w:p w:rsidR="006E0087" w:rsidRPr="00EF71AF" w:rsidRDefault="006E0087" w:rsidP="006E0087">
      <w:pPr>
        <w:widowControl/>
        <w:snapToGrid w:val="0"/>
        <w:spacing w:line="360" w:lineRule="exact"/>
        <w:jc w:val="left"/>
        <w:rPr>
          <w:rFonts w:cs="宋体"/>
          <w:kern w:val="0"/>
          <w:szCs w:val="21"/>
        </w:rPr>
      </w:pPr>
    </w:p>
    <w:p w:rsidR="006E0087" w:rsidRPr="00EF71AF" w:rsidRDefault="006E0087" w:rsidP="006E0087">
      <w:pPr>
        <w:widowControl/>
        <w:snapToGrid w:val="0"/>
        <w:spacing w:line="360" w:lineRule="exact"/>
        <w:jc w:val="left"/>
        <w:rPr>
          <w:rFonts w:cs="宋体"/>
          <w:kern w:val="0"/>
          <w:szCs w:val="21"/>
        </w:rPr>
        <w:sectPr w:rsidR="006E0087" w:rsidRPr="00EF71AF" w:rsidSect="00540175">
          <w:pgSz w:w="11907" w:h="16840" w:code="9"/>
          <w:pgMar w:top="1134" w:right="1588" w:bottom="1134" w:left="1588" w:header="720" w:footer="850" w:gutter="0"/>
          <w:cols w:space="720"/>
          <w:docGrid w:linePitch="286"/>
        </w:sectPr>
      </w:pPr>
    </w:p>
    <w:p w:rsidR="006E0087" w:rsidRDefault="006E0087" w:rsidP="006E0087">
      <w:pPr>
        <w:widowControl/>
        <w:snapToGrid w:val="0"/>
        <w:spacing w:line="360" w:lineRule="exact"/>
        <w:jc w:val="left"/>
        <w:rPr>
          <w:rFonts w:hAnsi="宋体" w:cs="宋体"/>
          <w:b/>
          <w:kern w:val="0"/>
          <w:szCs w:val="21"/>
        </w:rPr>
      </w:pPr>
      <w:r w:rsidRPr="00EF71AF">
        <w:rPr>
          <w:rFonts w:hAnsi="宋体" w:cs="宋体"/>
          <w:b/>
          <w:kern w:val="0"/>
          <w:szCs w:val="21"/>
        </w:rPr>
        <w:t>附件：</w:t>
      </w:r>
    </w:p>
    <w:p w:rsidR="006E0087" w:rsidRDefault="006E0087" w:rsidP="006E0087">
      <w:pPr>
        <w:widowControl/>
        <w:snapToGrid w:val="0"/>
        <w:spacing w:line="360" w:lineRule="exact"/>
        <w:jc w:val="left"/>
        <w:rPr>
          <w:rFonts w:hAnsi="宋体" w:cs="宋体"/>
          <w:b/>
          <w:kern w:val="0"/>
          <w:szCs w:val="21"/>
        </w:rPr>
      </w:pPr>
    </w:p>
    <w:p w:rsidR="006E0087" w:rsidRDefault="006E0087" w:rsidP="006E0087">
      <w:pPr>
        <w:jc w:val="center"/>
        <w:rPr>
          <w:b/>
          <w:sz w:val="28"/>
          <w:szCs w:val="28"/>
        </w:rPr>
      </w:pPr>
      <w:bookmarkStart w:id="4" w:name="_Toc445994164"/>
      <w:r w:rsidRPr="00DD4E57">
        <w:rPr>
          <w:b/>
          <w:sz w:val="28"/>
          <w:szCs w:val="28"/>
        </w:rPr>
        <w:t>中央部门预算绩效目标管理办法</w:t>
      </w:r>
      <w:bookmarkEnd w:id="4"/>
    </w:p>
    <w:p w:rsidR="006E0087" w:rsidRPr="00DD4E57" w:rsidRDefault="006E0087" w:rsidP="006E0087">
      <w:pPr>
        <w:jc w:val="center"/>
        <w:rPr>
          <w:b/>
          <w:sz w:val="28"/>
          <w:szCs w:val="28"/>
        </w:rPr>
      </w:pPr>
    </w:p>
    <w:p w:rsidR="006E0087" w:rsidRDefault="006E0087" w:rsidP="006E0087">
      <w:pPr>
        <w:widowControl/>
        <w:snapToGrid w:val="0"/>
        <w:spacing w:line="360" w:lineRule="exact"/>
        <w:jc w:val="center"/>
        <w:rPr>
          <w:rFonts w:hAnsi="宋体" w:cs="宋体"/>
          <w:b/>
          <w:bCs/>
          <w:kern w:val="0"/>
          <w:szCs w:val="21"/>
        </w:rPr>
      </w:pPr>
      <w:r w:rsidRPr="00EF71AF">
        <w:rPr>
          <w:rFonts w:hAnsi="宋体" w:cs="宋体"/>
          <w:b/>
          <w:bCs/>
          <w:kern w:val="0"/>
          <w:szCs w:val="21"/>
        </w:rPr>
        <w:t>第一章</w:t>
      </w:r>
      <w:r w:rsidRPr="00EF71AF">
        <w:rPr>
          <w:rFonts w:cs="宋体" w:hint="eastAsia"/>
          <w:b/>
          <w:bCs/>
          <w:kern w:val="0"/>
          <w:szCs w:val="21"/>
        </w:rPr>
        <w:t xml:space="preserve">  </w:t>
      </w:r>
      <w:r w:rsidRPr="00EF71AF">
        <w:rPr>
          <w:rFonts w:hAnsi="宋体" w:cs="宋体"/>
          <w:b/>
          <w:bCs/>
          <w:kern w:val="0"/>
          <w:szCs w:val="21"/>
        </w:rPr>
        <w:t>总</w:t>
      </w:r>
      <w:r>
        <w:rPr>
          <w:rFonts w:hAnsi="宋体" w:cs="宋体" w:hint="eastAsia"/>
          <w:b/>
          <w:bCs/>
          <w:kern w:val="0"/>
          <w:szCs w:val="21"/>
        </w:rPr>
        <w:t xml:space="preserve">  </w:t>
      </w:r>
      <w:r w:rsidRPr="00EF71AF">
        <w:rPr>
          <w:rFonts w:hAnsi="宋体" w:cs="宋体"/>
          <w:b/>
          <w:bCs/>
          <w:kern w:val="0"/>
          <w:szCs w:val="21"/>
        </w:rPr>
        <w:t>则</w:t>
      </w:r>
    </w:p>
    <w:p w:rsidR="006E0087" w:rsidRPr="00EF71AF" w:rsidRDefault="006E0087" w:rsidP="006E0087">
      <w:pPr>
        <w:widowControl/>
        <w:snapToGrid w:val="0"/>
        <w:spacing w:line="360" w:lineRule="exact"/>
        <w:ind w:firstLineChars="200" w:firstLine="420"/>
        <w:jc w:val="center"/>
        <w:rPr>
          <w:rFonts w:cs="宋体"/>
          <w:kern w:val="0"/>
          <w:szCs w:val="21"/>
        </w:rPr>
      </w:pP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第一条</w:t>
      </w:r>
      <w:r>
        <w:rPr>
          <w:rFonts w:hAnsi="宋体" w:cs="宋体" w:hint="eastAsia"/>
          <w:kern w:val="0"/>
          <w:szCs w:val="21"/>
        </w:rPr>
        <w:t xml:space="preserve"> </w:t>
      </w:r>
      <w:r w:rsidRPr="00EF71AF">
        <w:rPr>
          <w:rFonts w:hAnsi="宋体" w:cs="宋体"/>
          <w:kern w:val="0"/>
          <w:szCs w:val="21"/>
        </w:rPr>
        <w:t>为了进一步加强预算绩效管理，提高中央部门预算绩效目标管理的科学性、规范性和有效性，根据《中华人民共和国预算法》、《国务院关于深化预算管理制度改革的决定》（国发〔</w:t>
      </w:r>
      <w:r w:rsidRPr="00EF71AF">
        <w:rPr>
          <w:rFonts w:cs="宋体"/>
          <w:kern w:val="0"/>
          <w:szCs w:val="21"/>
        </w:rPr>
        <w:t>2014</w:t>
      </w:r>
      <w:r w:rsidRPr="00EF71AF">
        <w:rPr>
          <w:rFonts w:hAnsi="宋体" w:cs="宋体"/>
          <w:kern w:val="0"/>
          <w:szCs w:val="21"/>
        </w:rPr>
        <w:t>〕</w:t>
      </w:r>
      <w:r w:rsidRPr="00EF71AF">
        <w:rPr>
          <w:rFonts w:cs="宋体"/>
          <w:kern w:val="0"/>
          <w:szCs w:val="21"/>
        </w:rPr>
        <w:t>45</w:t>
      </w:r>
      <w:r w:rsidRPr="00EF71AF">
        <w:rPr>
          <w:rFonts w:hAnsi="宋体" w:cs="宋体"/>
          <w:kern w:val="0"/>
          <w:szCs w:val="21"/>
        </w:rPr>
        <w:t>号）等有关规定，制定本办法。</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第二条</w:t>
      </w:r>
      <w:r>
        <w:rPr>
          <w:rFonts w:hAnsi="宋体" w:cs="宋体" w:hint="eastAsia"/>
          <w:kern w:val="0"/>
          <w:szCs w:val="21"/>
        </w:rPr>
        <w:t xml:space="preserve"> </w:t>
      </w:r>
      <w:r w:rsidRPr="00EF71AF">
        <w:rPr>
          <w:rFonts w:hAnsi="宋体" w:cs="宋体"/>
          <w:kern w:val="0"/>
          <w:szCs w:val="21"/>
        </w:rPr>
        <w:t>绩效目标是指财政预算资金计划在一定期限内达到的产出和效果。</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绩效目标是建设项目库、编制部门预算、实施绩效监控、开展绩效评价等的重要基础和依据。</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第三条</w:t>
      </w:r>
      <w:r>
        <w:rPr>
          <w:rFonts w:hAnsi="宋体" w:cs="宋体" w:hint="eastAsia"/>
          <w:kern w:val="0"/>
          <w:szCs w:val="21"/>
        </w:rPr>
        <w:t xml:space="preserve"> </w:t>
      </w:r>
      <w:r w:rsidRPr="00EF71AF">
        <w:rPr>
          <w:rFonts w:hAnsi="宋体" w:cs="宋体"/>
          <w:kern w:val="0"/>
          <w:szCs w:val="21"/>
        </w:rPr>
        <w:t>本办法所称绩效目标：</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（一）按照预算支出的范围和内容划分，包括基本支出绩效目标、项目支出绩效目标和部门（单位）整体支出绩效目标。</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基本支出绩效目标，是指中央部门预算中安排的基本支出在一定期限内对本部门（单位）正常运转的预期保障程度。一般不单独设定，而是纳入部门（单位）整体支出绩效目标统筹考虑。</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项目支出绩效目标是指中央部门依据部门职责和事业发展要求，设立并通过预算安排的项目支出在一定期限内预期达到的产出和效果。</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部门（单位）整体支出绩效目标是指中央部门及其所属单位按照确定的职责，利用全部部门预算资金在一定期限内预期达到的总体产出和效果。</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（二）按照时效性划分，包括中长期绩效目标和年度绩效目标。</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中长期绩效目标是指中央部门预算资金在跨度多年的计划期内预期达到的产出和效果。年度绩效目标是指中央部门预算资金在一个预算年度内预期达到的产出和效果。</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第四条</w:t>
      </w:r>
      <w:r>
        <w:rPr>
          <w:rFonts w:hAnsi="宋体" w:cs="宋体" w:hint="eastAsia"/>
          <w:kern w:val="0"/>
          <w:szCs w:val="21"/>
        </w:rPr>
        <w:t xml:space="preserve"> </w:t>
      </w:r>
      <w:r w:rsidRPr="00EF71AF">
        <w:rPr>
          <w:rFonts w:hAnsi="宋体" w:cs="宋体"/>
          <w:kern w:val="0"/>
          <w:szCs w:val="21"/>
        </w:rPr>
        <w:t>绩效目标管理是指财政部和中央部门及其所属单位以绩效目标为对象，以绩效目标的设定、审核、批复等为主要内容所开展的预算管理活动。</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第五条</w:t>
      </w:r>
      <w:r>
        <w:rPr>
          <w:rFonts w:hAnsi="宋体" w:cs="宋体" w:hint="eastAsia"/>
          <w:kern w:val="0"/>
          <w:szCs w:val="21"/>
        </w:rPr>
        <w:t xml:space="preserve"> </w:t>
      </w:r>
      <w:r w:rsidRPr="00EF71AF">
        <w:rPr>
          <w:rFonts w:hAnsi="宋体" w:cs="宋体"/>
          <w:kern w:val="0"/>
          <w:szCs w:val="21"/>
        </w:rPr>
        <w:t>财政部和中央部门及其所属单位是绩效目标管理的主体。</w:t>
      </w:r>
    </w:p>
    <w:p w:rsidR="006E0087" w:rsidRDefault="006E0087" w:rsidP="006E0087">
      <w:pPr>
        <w:widowControl/>
        <w:snapToGrid w:val="0"/>
        <w:spacing w:line="360" w:lineRule="exact"/>
        <w:ind w:firstLineChars="200" w:firstLine="420"/>
        <w:jc w:val="left"/>
        <w:rPr>
          <w:rFonts w:hAnsi="宋体" w:cs="宋体"/>
          <w:kern w:val="0"/>
          <w:szCs w:val="21"/>
        </w:rPr>
      </w:pPr>
      <w:r w:rsidRPr="00EF71AF">
        <w:rPr>
          <w:rFonts w:hAnsi="宋体" w:cs="宋体"/>
          <w:kern w:val="0"/>
          <w:szCs w:val="21"/>
        </w:rPr>
        <w:t>第六条</w:t>
      </w:r>
      <w:r>
        <w:rPr>
          <w:rFonts w:hAnsi="宋体" w:cs="宋体" w:hint="eastAsia"/>
          <w:kern w:val="0"/>
          <w:szCs w:val="21"/>
        </w:rPr>
        <w:t xml:space="preserve"> </w:t>
      </w:r>
      <w:r w:rsidRPr="00EF71AF">
        <w:rPr>
          <w:rFonts w:hAnsi="宋体" w:cs="宋体"/>
          <w:kern w:val="0"/>
          <w:szCs w:val="21"/>
        </w:rPr>
        <w:t>绩效目标管理的对象是纳入中央部门预算管理的全部资金。</w:t>
      </w:r>
    </w:p>
    <w:p w:rsidR="006E0087" w:rsidRPr="002477FE" w:rsidRDefault="006E0087" w:rsidP="006E0087">
      <w:pPr>
        <w:widowControl/>
        <w:snapToGrid w:val="0"/>
        <w:spacing w:line="360" w:lineRule="exact"/>
        <w:ind w:firstLineChars="200" w:firstLine="420"/>
        <w:jc w:val="left"/>
        <w:rPr>
          <w:rFonts w:cs="宋体"/>
          <w:kern w:val="0"/>
          <w:szCs w:val="21"/>
        </w:rPr>
      </w:pPr>
    </w:p>
    <w:p w:rsidR="006E0087" w:rsidRDefault="006E0087" w:rsidP="006E0087">
      <w:pPr>
        <w:widowControl/>
        <w:snapToGrid w:val="0"/>
        <w:spacing w:line="360" w:lineRule="exact"/>
        <w:jc w:val="center"/>
        <w:rPr>
          <w:rFonts w:hAnsi="宋体" w:cs="宋体"/>
          <w:b/>
          <w:bCs/>
          <w:kern w:val="0"/>
          <w:szCs w:val="21"/>
        </w:rPr>
      </w:pPr>
      <w:r w:rsidRPr="00EF71AF">
        <w:rPr>
          <w:rFonts w:hAnsi="宋体" w:cs="宋体"/>
          <w:b/>
          <w:bCs/>
          <w:kern w:val="0"/>
          <w:szCs w:val="21"/>
        </w:rPr>
        <w:t>第二章</w:t>
      </w:r>
      <w:r w:rsidRPr="00EF71AF">
        <w:rPr>
          <w:rFonts w:cs="宋体" w:hint="eastAsia"/>
          <w:b/>
          <w:bCs/>
          <w:kern w:val="0"/>
          <w:szCs w:val="21"/>
        </w:rPr>
        <w:t xml:space="preserve">  </w:t>
      </w:r>
      <w:r w:rsidRPr="00EF71AF">
        <w:rPr>
          <w:rFonts w:hAnsi="宋体" w:cs="宋体"/>
          <w:b/>
          <w:bCs/>
          <w:kern w:val="0"/>
          <w:szCs w:val="21"/>
        </w:rPr>
        <w:t>绩效目标的设定</w:t>
      </w:r>
    </w:p>
    <w:p w:rsidR="006E0087" w:rsidRPr="00EF71AF" w:rsidRDefault="006E0087" w:rsidP="006E0087">
      <w:pPr>
        <w:widowControl/>
        <w:snapToGrid w:val="0"/>
        <w:spacing w:line="360" w:lineRule="exact"/>
        <w:ind w:firstLineChars="200" w:firstLine="420"/>
        <w:jc w:val="center"/>
        <w:rPr>
          <w:rFonts w:cs="宋体"/>
          <w:kern w:val="0"/>
          <w:szCs w:val="21"/>
        </w:rPr>
      </w:pP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第七条</w:t>
      </w:r>
      <w:r>
        <w:rPr>
          <w:rFonts w:hAnsi="宋体" w:cs="宋体" w:hint="eastAsia"/>
          <w:kern w:val="0"/>
          <w:szCs w:val="21"/>
        </w:rPr>
        <w:t xml:space="preserve"> </w:t>
      </w:r>
      <w:r w:rsidRPr="00EF71AF">
        <w:rPr>
          <w:rFonts w:hAnsi="宋体" w:cs="宋体"/>
          <w:kern w:val="0"/>
          <w:szCs w:val="21"/>
        </w:rPr>
        <w:t>绩效目标设定是指中央部门或其所属单位按照部门预算管理和绩效目标管理的要求，编制绩效目标并向财政部或中央部门报送绩效目标的过程。</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绩效目标是部门预算安排的重要依据。未按要求设定绩效目标的项目支出，不得纳入项目库管理，也不得申请部门预算资金。</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第八条</w:t>
      </w:r>
      <w:r>
        <w:rPr>
          <w:rFonts w:hAnsi="宋体" w:cs="宋体" w:hint="eastAsia"/>
          <w:kern w:val="0"/>
          <w:szCs w:val="21"/>
        </w:rPr>
        <w:t xml:space="preserve"> </w:t>
      </w:r>
      <w:r w:rsidRPr="00EF71AF">
        <w:rPr>
          <w:rFonts w:hAnsi="宋体" w:cs="宋体"/>
          <w:kern w:val="0"/>
          <w:szCs w:val="21"/>
        </w:rPr>
        <w:t>按照</w:t>
      </w:r>
      <w:r>
        <w:rPr>
          <w:rFonts w:cs="宋体" w:hint="eastAsia"/>
          <w:kern w:val="0"/>
          <w:szCs w:val="21"/>
        </w:rPr>
        <w:t>“</w:t>
      </w:r>
      <w:r w:rsidRPr="00EF71AF">
        <w:rPr>
          <w:rFonts w:hAnsi="宋体" w:cs="宋体"/>
          <w:kern w:val="0"/>
          <w:szCs w:val="21"/>
        </w:rPr>
        <w:t>谁申请资金，谁设定目标</w:t>
      </w:r>
      <w:r>
        <w:rPr>
          <w:rFonts w:cs="宋体" w:hint="eastAsia"/>
          <w:kern w:val="0"/>
          <w:szCs w:val="21"/>
        </w:rPr>
        <w:t>”</w:t>
      </w:r>
      <w:r w:rsidRPr="00EF71AF">
        <w:rPr>
          <w:rFonts w:hAnsi="宋体" w:cs="宋体"/>
          <w:kern w:val="0"/>
          <w:szCs w:val="21"/>
        </w:rPr>
        <w:t>的原则，绩效目标由中央部门及其所属单位设定。</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项目支出绩效目标，在该项目纳入中央部门项目</w:t>
      </w:r>
      <w:proofErr w:type="gramStart"/>
      <w:r w:rsidRPr="00EF71AF">
        <w:rPr>
          <w:rFonts w:hAnsi="宋体" w:cs="宋体"/>
          <w:kern w:val="0"/>
          <w:szCs w:val="21"/>
        </w:rPr>
        <w:t>库之前</w:t>
      </w:r>
      <w:proofErr w:type="gramEnd"/>
      <w:r w:rsidRPr="00EF71AF">
        <w:rPr>
          <w:rFonts w:hAnsi="宋体" w:cs="宋体"/>
          <w:kern w:val="0"/>
          <w:szCs w:val="21"/>
        </w:rPr>
        <w:t>编制，并按要求随同中央部门项目库提交财政部；部门（单位）整体支出绩效目标，在申报部门预算时编制，并按要求提交财政部。</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第九条</w:t>
      </w:r>
      <w:r>
        <w:rPr>
          <w:rFonts w:hAnsi="宋体" w:cs="宋体" w:hint="eastAsia"/>
          <w:kern w:val="0"/>
          <w:szCs w:val="21"/>
        </w:rPr>
        <w:t xml:space="preserve"> </w:t>
      </w:r>
      <w:r w:rsidRPr="00EF71AF">
        <w:rPr>
          <w:rFonts w:hAnsi="宋体" w:cs="宋体"/>
          <w:kern w:val="0"/>
          <w:szCs w:val="21"/>
        </w:rPr>
        <w:t>绩效目标要能清晰反映预算资金的预期产出和效果，并以相应的绩效指标予以细化、量化描述。主要包括：</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（一）预期产出，是指预算资金在一定期限内预期提供的公共产品和服务情况；</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（二）预期效果，是指上述产出可能对经济、社会、环境等带来的影响情况，以及服务对象或项目受益人对该项产出和影响的满意程度等。</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第十条</w:t>
      </w:r>
      <w:r>
        <w:rPr>
          <w:rFonts w:hAnsi="宋体" w:cs="宋体" w:hint="eastAsia"/>
          <w:kern w:val="0"/>
          <w:szCs w:val="21"/>
        </w:rPr>
        <w:t xml:space="preserve"> </w:t>
      </w:r>
      <w:r w:rsidRPr="00EF71AF">
        <w:rPr>
          <w:rFonts w:hAnsi="宋体" w:cs="宋体"/>
          <w:kern w:val="0"/>
          <w:szCs w:val="21"/>
        </w:rPr>
        <w:t>绩效指标是绩效目标的细化和量化描述，主要包括产出指标、效益指标和满意度指标等。</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（一）产出指标是对预期产出的描述，包括数量指标、质量指标、时效指标、成本指标等。</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（二）效益指标是对预期效果的描述，包括经济效益指标、社会效益指标、生态效益指标、可持续影响指标等。</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（三）满意度指标是反映服务对象或项目受益人的认可程度的指标。</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第十一条</w:t>
      </w:r>
      <w:r>
        <w:rPr>
          <w:rFonts w:hAnsi="宋体" w:cs="宋体" w:hint="eastAsia"/>
          <w:kern w:val="0"/>
          <w:szCs w:val="21"/>
        </w:rPr>
        <w:t xml:space="preserve"> </w:t>
      </w:r>
      <w:r w:rsidRPr="00EF71AF">
        <w:rPr>
          <w:rFonts w:hAnsi="宋体" w:cs="宋体"/>
          <w:kern w:val="0"/>
          <w:szCs w:val="21"/>
        </w:rPr>
        <w:t>绩效标准是设定绩效指标时所依据或参考的标准。一般包括：</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（一）历史标准，是指同类指标的历史数据等；</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（二）行业标准，是指国家公布的行业指标数据等；</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（三）计划标准，是指预先制定的目标、计划、预算、定额等数据；</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（四）财政部认可的其他标准。</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第十二条</w:t>
      </w:r>
      <w:r>
        <w:rPr>
          <w:rFonts w:hAnsi="宋体" w:cs="宋体" w:hint="eastAsia"/>
          <w:kern w:val="0"/>
          <w:szCs w:val="21"/>
        </w:rPr>
        <w:t xml:space="preserve"> </w:t>
      </w:r>
      <w:r w:rsidRPr="00EF71AF">
        <w:rPr>
          <w:rFonts w:hAnsi="宋体" w:cs="宋体"/>
          <w:kern w:val="0"/>
          <w:szCs w:val="21"/>
        </w:rPr>
        <w:t>绩效目标设定的依据包括：</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（一）国家相关法律、法规和规章制度，国民经济和社会发展规划；</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（二）部门职能、中长期发展规划、年度工作计划或项目规划；</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（三）中央部门中期财政规划；</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（四）财政部中期和年度预算管理要求；</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（五）相关历史数据、行业标准、计划标准等；</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（六）符合财政部要求的其他依据。</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第十三条</w:t>
      </w:r>
      <w:r>
        <w:rPr>
          <w:rFonts w:hAnsi="宋体" w:cs="宋体" w:hint="eastAsia"/>
          <w:kern w:val="0"/>
          <w:szCs w:val="21"/>
        </w:rPr>
        <w:t xml:space="preserve"> </w:t>
      </w:r>
      <w:r w:rsidRPr="00EF71AF">
        <w:rPr>
          <w:rFonts w:hAnsi="宋体" w:cs="宋体"/>
          <w:kern w:val="0"/>
          <w:szCs w:val="21"/>
        </w:rPr>
        <w:t>设定的绩效目标应当符合以下要求：</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（一）指向明确。绩效目标要符合国民经济和社会发展规划、部门职能及事业发展规划等要求，并与相应的预算支出内容、范围、方向、效果等紧密相关。</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二）细化量化。绩效目标应当从数量、质量、成本、时效以及经济效益、社会效益、生态效益、可持续影响、满意度等方面进行细化，尽量进行定量表述。不能以量化形式表述的，可采用定性表述，但应具有可衡量性。</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（三）合理可行。设定绩效目标时要经过调查研究和科学论证，符合客观实际，能够在一定期限内如期实现。</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（四）相应匹配。绩效目标要与计划期内的任务数或计划数相对应，与预算确定的投资额或资金量相匹配。</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第十四条</w:t>
      </w:r>
      <w:r>
        <w:rPr>
          <w:rFonts w:hAnsi="宋体" w:cs="宋体" w:hint="eastAsia"/>
          <w:kern w:val="0"/>
          <w:szCs w:val="21"/>
        </w:rPr>
        <w:t xml:space="preserve"> </w:t>
      </w:r>
      <w:r w:rsidRPr="00EF71AF">
        <w:rPr>
          <w:rFonts w:hAnsi="宋体" w:cs="宋体"/>
          <w:kern w:val="0"/>
          <w:szCs w:val="21"/>
        </w:rPr>
        <w:t>绩效目标申报表是所设定绩效目标的表现形式。其中，项目支出绩效目标涉及内容的相关信息，纳入项目文本中，通过提取信息的方式以确定格式（详见附</w:t>
      </w:r>
      <w:r w:rsidRPr="00EF71AF">
        <w:rPr>
          <w:rFonts w:cs="宋体"/>
          <w:kern w:val="0"/>
          <w:szCs w:val="21"/>
        </w:rPr>
        <w:t>1</w:t>
      </w:r>
      <w:r w:rsidRPr="00EF71AF">
        <w:rPr>
          <w:rFonts w:hAnsi="宋体" w:cs="宋体"/>
          <w:kern w:val="0"/>
          <w:szCs w:val="21"/>
        </w:rPr>
        <w:t>）生成；部门（单位）整体支出绩效目标，按照确定格式和内容（详见附</w:t>
      </w:r>
      <w:r w:rsidRPr="00EF71AF">
        <w:rPr>
          <w:rFonts w:cs="宋体"/>
          <w:kern w:val="0"/>
          <w:szCs w:val="21"/>
        </w:rPr>
        <w:t>2</w:t>
      </w:r>
      <w:r w:rsidRPr="00EF71AF">
        <w:rPr>
          <w:rFonts w:hAnsi="宋体" w:cs="宋体"/>
          <w:kern w:val="0"/>
          <w:szCs w:val="21"/>
        </w:rPr>
        <w:t>）填报，纳入部门预算编报说明中。</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第十五条</w:t>
      </w:r>
      <w:r>
        <w:rPr>
          <w:rFonts w:hAnsi="宋体" w:cs="宋体" w:hint="eastAsia"/>
          <w:kern w:val="0"/>
          <w:szCs w:val="21"/>
        </w:rPr>
        <w:t xml:space="preserve"> </w:t>
      </w:r>
      <w:r w:rsidRPr="00EF71AF">
        <w:rPr>
          <w:rFonts w:hAnsi="宋体" w:cs="宋体"/>
          <w:kern w:val="0"/>
          <w:szCs w:val="21"/>
        </w:rPr>
        <w:t>绩效目标设定的方法包括：</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（一）项目支出绩效目标的设定。</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cs="宋体"/>
          <w:kern w:val="0"/>
          <w:szCs w:val="21"/>
        </w:rPr>
        <w:t>1</w:t>
      </w:r>
      <w:r w:rsidRPr="00EF71AF">
        <w:rPr>
          <w:rFonts w:hAnsi="宋体" w:cs="宋体"/>
          <w:kern w:val="0"/>
          <w:szCs w:val="21"/>
        </w:rPr>
        <w:t>．对项目的功能进行梳理，包括资金性质、预期投入、支出范围、实施内容、工作任务、受益对象等，明确项目的功能特性。</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cs="宋体"/>
          <w:kern w:val="0"/>
          <w:szCs w:val="21"/>
        </w:rPr>
        <w:t>2</w:t>
      </w:r>
      <w:r w:rsidRPr="00EF71AF">
        <w:rPr>
          <w:rFonts w:hAnsi="宋体" w:cs="宋体"/>
          <w:kern w:val="0"/>
          <w:szCs w:val="21"/>
        </w:rPr>
        <w:t>．依据项目的功能特性，预计项目实施在一定时期内所要达到的总体产出和效果，确定项目所要实现的总体目标，并以定量和定性相结合的方式进行表述。</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cs="宋体"/>
          <w:kern w:val="0"/>
          <w:szCs w:val="21"/>
        </w:rPr>
        <w:t>3</w:t>
      </w:r>
      <w:r w:rsidRPr="00EF71AF">
        <w:rPr>
          <w:rFonts w:hAnsi="宋体" w:cs="宋体"/>
          <w:kern w:val="0"/>
          <w:szCs w:val="21"/>
        </w:rPr>
        <w:t>．对项目支出总体目标进行细化分解，从中概括、提炼出最能反映总体目标预期实现程度的关键性指标，并将其确定为相应的绩效指标。</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cs="宋体"/>
          <w:kern w:val="0"/>
          <w:szCs w:val="21"/>
        </w:rPr>
        <w:t>4</w:t>
      </w:r>
      <w:r w:rsidRPr="00EF71AF">
        <w:rPr>
          <w:rFonts w:hAnsi="宋体" w:cs="宋体"/>
          <w:kern w:val="0"/>
          <w:szCs w:val="21"/>
        </w:rPr>
        <w:t>．通过收集相关基准数据，确定绩效标准，并结合项目预期进展、预计投入等情况，确定绩效指标的具体数值。</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（二）部门（单位）整体支出绩效目标的设定。</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cs="宋体"/>
          <w:kern w:val="0"/>
          <w:szCs w:val="21"/>
        </w:rPr>
        <w:t>1</w:t>
      </w:r>
      <w:r w:rsidRPr="00EF71AF">
        <w:rPr>
          <w:rFonts w:hAnsi="宋体" w:cs="宋体"/>
          <w:kern w:val="0"/>
          <w:szCs w:val="21"/>
        </w:rPr>
        <w:t>．对部门（单位）的职能进行梳理，确定部门（单位）的各项具体工作职责。</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cs="宋体"/>
          <w:kern w:val="0"/>
          <w:szCs w:val="21"/>
        </w:rPr>
        <w:t>2</w:t>
      </w:r>
      <w:r w:rsidRPr="00EF71AF">
        <w:rPr>
          <w:rFonts w:hAnsi="宋体" w:cs="宋体"/>
          <w:kern w:val="0"/>
          <w:szCs w:val="21"/>
        </w:rPr>
        <w:t>．结合部门（单位）中长期规划和年度工作计划，明确年度主要工作任务，预计部门（单位）在本年度内履职所要达到的总体产出和效果，将其确定为部门（单位）总体目标，并以定量和定性相结合的方式进行表述。</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cs="宋体"/>
          <w:kern w:val="0"/>
          <w:szCs w:val="21"/>
        </w:rPr>
        <w:t>3</w:t>
      </w:r>
      <w:r w:rsidRPr="00EF71AF">
        <w:rPr>
          <w:rFonts w:hAnsi="宋体" w:cs="宋体"/>
          <w:kern w:val="0"/>
          <w:szCs w:val="21"/>
        </w:rPr>
        <w:t>．依据部门（单位）总体目标，结合部门（单位）的各项具体工作职责和工作任务，确定每项工作任务预计要达到的产出和效果，从中概括、提炼出最能反映工作任务预期实现程度的关键性指标，并将其确定为相应的绩效指标。</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cs="宋体"/>
          <w:kern w:val="0"/>
          <w:szCs w:val="21"/>
        </w:rPr>
        <w:t>4</w:t>
      </w:r>
      <w:r w:rsidRPr="00EF71AF">
        <w:rPr>
          <w:rFonts w:hAnsi="宋体" w:cs="宋体"/>
          <w:kern w:val="0"/>
          <w:szCs w:val="21"/>
        </w:rPr>
        <w:t>．通过收集相关基准数据，确定绩效标准，并结合年度预算安排等情况，确定绩效指标的具体数值。</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第十六条</w:t>
      </w:r>
      <w:r>
        <w:rPr>
          <w:rFonts w:hAnsi="宋体" w:cs="宋体" w:hint="eastAsia"/>
          <w:kern w:val="0"/>
          <w:szCs w:val="21"/>
        </w:rPr>
        <w:t xml:space="preserve"> </w:t>
      </w:r>
      <w:r w:rsidRPr="00EF71AF">
        <w:rPr>
          <w:rFonts w:hAnsi="宋体" w:cs="宋体"/>
          <w:kern w:val="0"/>
          <w:szCs w:val="21"/>
        </w:rPr>
        <w:t>绩效目标设定程序为：</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（一）基层单位设定绩效目标。申请预算资金的基层单位按照要求设定绩效目标，随同本单位预算提交上级单位；根据上级单位审核意见，对绩效目标进行修改完善，按程序逐级上报。</w:t>
      </w:r>
    </w:p>
    <w:p w:rsidR="006E0087" w:rsidRDefault="006E0087" w:rsidP="006E0087">
      <w:pPr>
        <w:widowControl/>
        <w:snapToGrid w:val="0"/>
        <w:spacing w:line="360" w:lineRule="exact"/>
        <w:ind w:firstLineChars="200" w:firstLine="420"/>
        <w:jc w:val="left"/>
        <w:rPr>
          <w:rFonts w:hAnsi="宋体" w:cs="宋体"/>
          <w:kern w:val="0"/>
          <w:szCs w:val="21"/>
        </w:rPr>
      </w:pPr>
      <w:r w:rsidRPr="00EF71AF">
        <w:rPr>
          <w:rFonts w:hAnsi="宋体" w:cs="宋体"/>
          <w:kern w:val="0"/>
          <w:szCs w:val="21"/>
        </w:rPr>
        <w:t>（二）中央部门设定绩效目标。中央部门按要求设定本级支出绩效目标，审核、汇总所属单位绩效目标，提交财政部；根据财政部审核意见对绩效目标进行修改完善，按程序提交财政部。</w:t>
      </w:r>
    </w:p>
    <w:p w:rsidR="006E0087" w:rsidRPr="00EF71AF" w:rsidRDefault="006E0087" w:rsidP="006E0087">
      <w:pPr>
        <w:widowControl/>
        <w:snapToGrid w:val="0"/>
        <w:spacing w:line="360" w:lineRule="exact"/>
        <w:ind w:firstLineChars="200" w:firstLine="420"/>
        <w:jc w:val="left"/>
        <w:rPr>
          <w:rFonts w:cs="宋体"/>
          <w:kern w:val="0"/>
          <w:szCs w:val="21"/>
        </w:rPr>
      </w:pPr>
    </w:p>
    <w:p w:rsidR="006E0087" w:rsidRDefault="006E0087" w:rsidP="006E0087">
      <w:pPr>
        <w:widowControl/>
        <w:snapToGrid w:val="0"/>
        <w:spacing w:line="360" w:lineRule="exact"/>
        <w:jc w:val="center"/>
        <w:rPr>
          <w:rFonts w:hAnsi="宋体" w:cs="宋体"/>
          <w:b/>
          <w:bCs/>
          <w:kern w:val="0"/>
          <w:szCs w:val="21"/>
        </w:rPr>
      </w:pPr>
      <w:r w:rsidRPr="00EF71AF">
        <w:rPr>
          <w:rFonts w:hAnsi="宋体" w:cs="宋体"/>
          <w:b/>
          <w:bCs/>
          <w:kern w:val="0"/>
          <w:szCs w:val="21"/>
        </w:rPr>
        <w:t>第三章</w:t>
      </w:r>
      <w:r w:rsidRPr="00EF71AF">
        <w:rPr>
          <w:rFonts w:cs="宋体" w:hint="eastAsia"/>
          <w:b/>
          <w:bCs/>
          <w:kern w:val="0"/>
          <w:szCs w:val="21"/>
        </w:rPr>
        <w:t xml:space="preserve">  </w:t>
      </w:r>
      <w:r w:rsidRPr="00EF71AF">
        <w:rPr>
          <w:rFonts w:hAnsi="宋体" w:cs="宋体"/>
          <w:b/>
          <w:bCs/>
          <w:kern w:val="0"/>
          <w:szCs w:val="21"/>
        </w:rPr>
        <w:t>绩效目标的审核</w:t>
      </w:r>
    </w:p>
    <w:p w:rsidR="006E0087" w:rsidRPr="00EF71AF" w:rsidRDefault="006E0087" w:rsidP="006E0087">
      <w:pPr>
        <w:widowControl/>
        <w:snapToGrid w:val="0"/>
        <w:spacing w:line="360" w:lineRule="exact"/>
        <w:jc w:val="center"/>
        <w:rPr>
          <w:rFonts w:cs="宋体"/>
          <w:kern w:val="0"/>
          <w:szCs w:val="21"/>
        </w:rPr>
      </w:pP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第十七条</w:t>
      </w:r>
      <w:r>
        <w:rPr>
          <w:rFonts w:hAnsi="宋体" w:cs="宋体" w:hint="eastAsia"/>
          <w:kern w:val="0"/>
          <w:szCs w:val="21"/>
        </w:rPr>
        <w:t xml:space="preserve"> </w:t>
      </w:r>
      <w:r w:rsidRPr="00EF71AF">
        <w:rPr>
          <w:rFonts w:hAnsi="宋体" w:cs="宋体"/>
          <w:kern w:val="0"/>
          <w:szCs w:val="21"/>
        </w:rPr>
        <w:t>绩效目标审核是指财政部或中央部门对相关部门或单位报送的绩效目标进行审查核实，并将审核意见反馈相关单位，指导其修改完善绩效目标的过程。</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第十八条</w:t>
      </w:r>
      <w:r>
        <w:rPr>
          <w:rFonts w:hAnsi="宋体" w:cs="宋体" w:hint="eastAsia"/>
          <w:kern w:val="0"/>
          <w:szCs w:val="21"/>
        </w:rPr>
        <w:t xml:space="preserve"> </w:t>
      </w:r>
      <w:r w:rsidRPr="00EF71AF">
        <w:rPr>
          <w:rFonts w:hAnsi="宋体" w:cs="宋体"/>
          <w:kern w:val="0"/>
          <w:szCs w:val="21"/>
        </w:rPr>
        <w:t>按照</w:t>
      </w:r>
      <w:r>
        <w:rPr>
          <w:rFonts w:cs="宋体" w:hint="eastAsia"/>
          <w:kern w:val="0"/>
          <w:szCs w:val="21"/>
        </w:rPr>
        <w:t>“</w:t>
      </w:r>
      <w:r w:rsidRPr="00EF71AF">
        <w:rPr>
          <w:rFonts w:hAnsi="宋体" w:cs="宋体"/>
          <w:kern w:val="0"/>
          <w:szCs w:val="21"/>
        </w:rPr>
        <w:t>谁分配资金，谁审核目标</w:t>
      </w:r>
      <w:r>
        <w:rPr>
          <w:rFonts w:cs="宋体" w:hint="eastAsia"/>
          <w:kern w:val="0"/>
          <w:szCs w:val="21"/>
        </w:rPr>
        <w:t>”</w:t>
      </w:r>
      <w:r w:rsidRPr="00EF71AF">
        <w:rPr>
          <w:rFonts w:hAnsi="宋体" w:cs="宋体"/>
          <w:kern w:val="0"/>
          <w:szCs w:val="21"/>
        </w:rPr>
        <w:t>的原则，绩效目标由财政部或中央部门按照预算管理级次进行审核。根据工作需要，绩效目标可委托第三方予以审核。</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第十九条</w:t>
      </w:r>
      <w:r>
        <w:rPr>
          <w:rFonts w:hAnsi="宋体" w:cs="宋体" w:hint="eastAsia"/>
          <w:kern w:val="0"/>
          <w:szCs w:val="21"/>
        </w:rPr>
        <w:t xml:space="preserve"> </w:t>
      </w:r>
      <w:r w:rsidRPr="00EF71AF">
        <w:rPr>
          <w:rFonts w:hAnsi="宋体" w:cs="宋体"/>
          <w:kern w:val="0"/>
          <w:szCs w:val="21"/>
        </w:rPr>
        <w:t>绩效目标审核是部门预算审核的有机组成部分。绩效目标不符合要求的，财政部或中央部门应要求报送单位及时修改、完善。审核符合要求后，方可进入项目库，并进入下一步预算编审流程。</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第二十条</w:t>
      </w:r>
      <w:r>
        <w:rPr>
          <w:rFonts w:hAnsi="宋体" w:cs="宋体" w:hint="eastAsia"/>
          <w:kern w:val="0"/>
          <w:szCs w:val="21"/>
        </w:rPr>
        <w:t xml:space="preserve"> </w:t>
      </w:r>
      <w:r w:rsidRPr="00EF71AF">
        <w:rPr>
          <w:rFonts w:hAnsi="宋体" w:cs="宋体"/>
          <w:kern w:val="0"/>
          <w:szCs w:val="21"/>
        </w:rPr>
        <w:t>中央部门对所属单位报送的项目支出绩效目标和单位整体支出绩效目标进行审核。</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有预算分配权的部门应对预算部门提交的有关项目支出绩效目标进行审核，并据此提出资金分配建议。经审核的项目支出绩效目标，报财政部备案。</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第二十一条</w:t>
      </w:r>
      <w:r>
        <w:rPr>
          <w:rFonts w:hAnsi="宋体" w:cs="宋体" w:hint="eastAsia"/>
          <w:kern w:val="0"/>
          <w:szCs w:val="21"/>
        </w:rPr>
        <w:t xml:space="preserve"> </w:t>
      </w:r>
      <w:r w:rsidRPr="00EF71AF">
        <w:rPr>
          <w:rFonts w:hAnsi="宋体" w:cs="宋体"/>
          <w:kern w:val="0"/>
          <w:szCs w:val="21"/>
        </w:rPr>
        <w:t>财政部根据部门预算审核的范围和内容，对中央部门报送的项目支出绩效目标和部门（单位）整体支出绩效目标进行审核。对经有预算分配权的部门审核后的横向分配项目的绩效目标，财政部可根据需要进行再审核。</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第二十二条</w:t>
      </w:r>
      <w:r>
        <w:rPr>
          <w:rFonts w:hAnsi="宋体" w:cs="宋体" w:hint="eastAsia"/>
          <w:kern w:val="0"/>
          <w:szCs w:val="21"/>
        </w:rPr>
        <w:t xml:space="preserve"> </w:t>
      </w:r>
      <w:r w:rsidRPr="00EF71AF">
        <w:rPr>
          <w:rFonts w:hAnsi="宋体" w:cs="宋体"/>
          <w:kern w:val="0"/>
          <w:szCs w:val="21"/>
        </w:rPr>
        <w:t>绩效目标审核的主要内容：</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（一）完整性审核。绩效目标的内容是否完整，绩效目标是否明确、清晰。</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（二）相关性审核。绩效目标的设定与部门职能、事业发展规划是否相关，是否对申报的绩效目标设定了相关联的绩效指标，绩效指标是否细化、量化。</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（三）适当性审核。资金规模与绩效目标之间是否匹配，在</w:t>
      </w:r>
      <w:proofErr w:type="gramStart"/>
      <w:r w:rsidRPr="00EF71AF">
        <w:rPr>
          <w:rFonts w:hAnsi="宋体" w:cs="宋体"/>
          <w:kern w:val="0"/>
          <w:szCs w:val="21"/>
        </w:rPr>
        <w:t>既定资金</w:t>
      </w:r>
      <w:proofErr w:type="gramEnd"/>
      <w:r w:rsidRPr="00EF71AF">
        <w:rPr>
          <w:rFonts w:hAnsi="宋体" w:cs="宋体"/>
          <w:kern w:val="0"/>
          <w:szCs w:val="21"/>
        </w:rPr>
        <w:t>规模下，绩效目标是否过高或过低；或者要完成既定绩效目标，资金规模是否过大或过小。</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（四）可行性审核。绩效目标是否经过充分论证和合理测算；所采取的措施是否切实可行，并能确保绩效目标如期实现。综合考虑成本效益，是否有必要安排财政资金。</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第二十三条</w:t>
      </w:r>
      <w:r>
        <w:rPr>
          <w:rFonts w:hAnsi="宋体" w:cs="宋体" w:hint="eastAsia"/>
          <w:kern w:val="0"/>
          <w:szCs w:val="21"/>
        </w:rPr>
        <w:t xml:space="preserve"> </w:t>
      </w:r>
      <w:r w:rsidRPr="00EF71AF">
        <w:rPr>
          <w:rFonts w:hAnsi="宋体" w:cs="宋体"/>
          <w:kern w:val="0"/>
          <w:szCs w:val="21"/>
        </w:rPr>
        <w:t>对一般性项目，由财政部或中央部门结合部门预算管理流程进行审核，提出审核意见。</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对社会关注程度高、对经济社会发展具有重要影响、关系重大民生领域或专业技术复杂的重点项目，财政部或中央部门可根据需要将其委托给第三方，组织相关部门、专家学者、科研院所、中介机构、社会公众代表等共同参与审核，提出审核意见。</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第二十四条</w:t>
      </w:r>
      <w:r>
        <w:rPr>
          <w:rFonts w:hAnsi="宋体" w:cs="宋体" w:hint="eastAsia"/>
          <w:kern w:val="0"/>
          <w:szCs w:val="21"/>
        </w:rPr>
        <w:t xml:space="preserve"> </w:t>
      </w:r>
      <w:r w:rsidRPr="00EF71AF">
        <w:rPr>
          <w:rFonts w:hAnsi="宋体" w:cs="宋体"/>
          <w:kern w:val="0"/>
          <w:szCs w:val="21"/>
        </w:rPr>
        <w:t>对项目支出绩效目标的审核，采用</w:t>
      </w:r>
      <w:r w:rsidRPr="00EF71AF">
        <w:rPr>
          <w:rFonts w:cs="宋体"/>
          <w:kern w:val="0"/>
          <w:szCs w:val="21"/>
        </w:rPr>
        <w:t>“</w:t>
      </w:r>
      <w:r w:rsidRPr="00EF71AF">
        <w:rPr>
          <w:rFonts w:hAnsi="宋体" w:cs="宋体"/>
          <w:kern w:val="0"/>
          <w:szCs w:val="21"/>
        </w:rPr>
        <w:t>项目支出绩效目标审核表</w:t>
      </w:r>
      <w:r w:rsidRPr="00EF71AF">
        <w:rPr>
          <w:rFonts w:cs="宋体"/>
          <w:kern w:val="0"/>
          <w:szCs w:val="21"/>
        </w:rPr>
        <w:t>”</w:t>
      </w:r>
      <w:r w:rsidRPr="00EF71AF">
        <w:rPr>
          <w:rFonts w:hAnsi="宋体" w:cs="宋体"/>
          <w:kern w:val="0"/>
          <w:szCs w:val="21"/>
        </w:rPr>
        <w:t>（详见附</w:t>
      </w:r>
      <w:r w:rsidRPr="00EF71AF">
        <w:rPr>
          <w:rFonts w:cs="宋体"/>
          <w:kern w:val="0"/>
          <w:szCs w:val="21"/>
        </w:rPr>
        <w:t>3</w:t>
      </w:r>
      <w:r w:rsidRPr="00EF71AF">
        <w:rPr>
          <w:rFonts w:hAnsi="宋体" w:cs="宋体"/>
          <w:kern w:val="0"/>
          <w:szCs w:val="21"/>
        </w:rPr>
        <w:t>）。其中，对一般性项目，采取定性审核的方式；对重点项目，采取定性审核和定量审核相结合的方式。</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部门（单位）整体支出绩效目标的审核，可参考项目支出绩效目标的审核工具，提出审核意见。</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第二十五条</w:t>
      </w:r>
      <w:r>
        <w:rPr>
          <w:rFonts w:hAnsi="宋体" w:cs="宋体" w:hint="eastAsia"/>
          <w:kern w:val="0"/>
          <w:szCs w:val="21"/>
        </w:rPr>
        <w:t xml:space="preserve"> </w:t>
      </w:r>
      <w:r w:rsidRPr="00EF71AF">
        <w:rPr>
          <w:rFonts w:hAnsi="宋体" w:cs="宋体"/>
          <w:kern w:val="0"/>
          <w:szCs w:val="21"/>
        </w:rPr>
        <w:t>项目支出绩效目标审核结果分为</w:t>
      </w:r>
      <w:r>
        <w:rPr>
          <w:rFonts w:cs="宋体" w:hint="eastAsia"/>
          <w:kern w:val="0"/>
          <w:szCs w:val="21"/>
        </w:rPr>
        <w:t>“</w:t>
      </w:r>
      <w:r w:rsidRPr="00EF71AF">
        <w:rPr>
          <w:rFonts w:hAnsi="宋体" w:cs="宋体"/>
          <w:kern w:val="0"/>
          <w:szCs w:val="21"/>
        </w:rPr>
        <w:t>优</w:t>
      </w:r>
      <w:r>
        <w:rPr>
          <w:rFonts w:cs="宋体" w:hint="eastAsia"/>
          <w:kern w:val="0"/>
          <w:szCs w:val="21"/>
        </w:rPr>
        <w:t>”</w:t>
      </w:r>
      <w:r w:rsidRPr="00EF71AF">
        <w:rPr>
          <w:rFonts w:hAnsi="宋体" w:cs="宋体"/>
          <w:kern w:val="0"/>
          <w:szCs w:val="21"/>
        </w:rPr>
        <w:t>、</w:t>
      </w:r>
      <w:r>
        <w:rPr>
          <w:rFonts w:cs="宋体" w:hint="eastAsia"/>
          <w:kern w:val="0"/>
          <w:szCs w:val="21"/>
        </w:rPr>
        <w:t>“</w:t>
      </w:r>
      <w:r w:rsidRPr="00EF71AF">
        <w:rPr>
          <w:rFonts w:hAnsi="宋体" w:cs="宋体"/>
          <w:kern w:val="0"/>
          <w:szCs w:val="21"/>
        </w:rPr>
        <w:t>良</w:t>
      </w:r>
      <w:r>
        <w:rPr>
          <w:rFonts w:cs="宋体" w:hint="eastAsia"/>
          <w:kern w:val="0"/>
          <w:szCs w:val="21"/>
        </w:rPr>
        <w:t>”</w:t>
      </w:r>
      <w:r w:rsidRPr="00EF71AF">
        <w:rPr>
          <w:rFonts w:hAnsi="宋体" w:cs="宋体"/>
          <w:kern w:val="0"/>
          <w:szCs w:val="21"/>
        </w:rPr>
        <w:t>、</w:t>
      </w:r>
      <w:r>
        <w:rPr>
          <w:rFonts w:cs="宋体" w:hint="eastAsia"/>
          <w:kern w:val="0"/>
          <w:szCs w:val="21"/>
        </w:rPr>
        <w:t>“</w:t>
      </w:r>
      <w:r w:rsidRPr="00EF71AF">
        <w:rPr>
          <w:rFonts w:hAnsi="宋体" w:cs="宋体"/>
          <w:kern w:val="0"/>
          <w:szCs w:val="21"/>
        </w:rPr>
        <w:t>中</w:t>
      </w:r>
      <w:r>
        <w:rPr>
          <w:rFonts w:cs="宋体" w:hint="eastAsia"/>
          <w:kern w:val="0"/>
          <w:szCs w:val="21"/>
        </w:rPr>
        <w:t>”</w:t>
      </w:r>
      <w:r w:rsidRPr="00EF71AF">
        <w:rPr>
          <w:rFonts w:hAnsi="宋体" w:cs="宋体"/>
          <w:kern w:val="0"/>
          <w:szCs w:val="21"/>
        </w:rPr>
        <w:t>、</w:t>
      </w:r>
      <w:r>
        <w:rPr>
          <w:rFonts w:cs="宋体" w:hint="eastAsia"/>
          <w:kern w:val="0"/>
          <w:szCs w:val="21"/>
        </w:rPr>
        <w:t>“</w:t>
      </w:r>
      <w:r w:rsidRPr="00EF71AF">
        <w:rPr>
          <w:rFonts w:hAnsi="宋体" w:cs="宋体"/>
          <w:kern w:val="0"/>
          <w:szCs w:val="21"/>
        </w:rPr>
        <w:t>差</w:t>
      </w:r>
      <w:r>
        <w:rPr>
          <w:rFonts w:cs="宋体" w:hint="eastAsia"/>
          <w:kern w:val="0"/>
          <w:szCs w:val="21"/>
        </w:rPr>
        <w:t>”</w:t>
      </w:r>
      <w:r w:rsidRPr="00EF71AF">
        <w:rPr>
          <w:rFonts w:hAnsi="宋体" w:cs="宋体"/>
          <w:kern w:val="0"/>
          <w:szCs w:val="21"/>
        </w:rPr>
        <w:t>四个等级，作为项目预算安排的重要参考因素。</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审核结果为</w:t>
      </w:r>
      <w:r>
        <w:rPr>
          <w:rFonts w:cs="宋体" w:hint="eastAsia"/>
          <w:kern w:val="0"/>
          <w:szCs w:val="21"/>
        </w:rPr>
        <w:t>“</w:t>
      </w:r>
      <w:r w:rsidRPr="00EF71AF">
        <w:rPr>
          <w:rFonts w:hAnsi="宋体" w:cs="宋体"/>
          <w:kern w:val="0"/>
          <w:szCs w:val="21"/>
        </w:rPr>
        <w:t>优</w:t>
      </w:r>
      <w:r>
        <w:rPr>
          <w:rFonts w:cs="宋体" w:hint="eastAsia"/>
          <w:kern w:val="0"/>
          <w:szCs w:val="21"/>
        </w:rPr>
        <w:t>”</w:t>
      </w:r>
      <w:r w:rsidRPr="00EF71AF">
        <w:rPr>
          <w:rFonts w:hAnsi="宋体" w:cs="宋体"/>
          <w:kern w:val="0"/>
          <w:szCs w:val="21"/>
        </w:rPr>
        <w:t>的，直接进入下一步预算安排流程；审核结果为</w:t>
      </w:r>
      <w:r>
        <w:rPr>
          <w:rFonts w:cs="宋体" w:hint="eastAsia"/>
          <w:kern w:val="0"/>
          <w:szCs w:val="21"/>
        </w:rPr>
        <w:t>“</w:t>
      </w:r>
      <w:r w:rsidRPr="00EF71AF">
        <w:rPr>
          <w:rFonts w:hAnsi="宋体" w:cs="宋体"/>
          <w:kern w:val="0"/>
          <w:szCs w:val="21"/>
        </w:rPr>
        <w:t>良</w:t>
      </w:r>
      <w:r>
        <w:rPr>
          <w:rFonts w:cs="宋体" w:hint="eastAsia"/>
          <w:kern w:val="0"/>
          <w:szCs w:val="21"/>
        </w:rPr>
        <w:t>”</w:t>
      </w:r>
      <w:r w:rsidRPr="00EF71AF">
        <w:rPr>
          <w:rFonts w:hAnsi="宋体" w:cs="宋体"/>
          <w:kern w:val="0"/>
          <w:szCs w:val="21"/>
        </w:rPr>
        <w:t>的，可与相关部门或单位进行协商，直接对其绩效目标进行完善后，进入下一步预算安排流程；审核结果为</w:t>
      </w:r>
      <w:r>
        <w:rPr>
          <w:rFonts w:cs="宋体" w:hint="eastAsia"/>
          <w:kern w:val="0"/>
          <w:szCs w:val="21"/>
        </w:rPr>
        <w:t>“</w:t>
      </w:r>
      <w:r w:rsidRPr="00EF71AF">
        <w:rPr>
          <w:rFonts w:hAnsi="宋体" w:cs="宋体"/>
          <w:kern w:val="0"/>
          <w:szCs w:val="21"/>
        </w:rPr>
        <w:t>中</w:t>
      </w:r>
      <w:r>
        <w:rPr>
          <w:rFonts w:cs="宋体" w:hint="eastAsia"/>
          <w:kern w:val="0"/>
          <w:szCs w:val="21"/>
        </w:rPr>
        <w:t>”</w:t>
      </w:r>
      <w:r w:rsidRPr="00EF71AF">
        <w:rPr>
          <w:rFonts w:hAnsi="宋体" w:cs="宋体"/>
          <w:kern w:val="0"/>
          <w:szCs w:val="21"/>
        </w:rPr>
        <w:t>的，由相关部门或单位对其绩效目标进行修改完善，按程序重新报送审核；审核结果为</w:t>
      </w:r>
      <w:r>
        <w:rPr>
          <w:rFonts w:cs="宋体" w:hint="eastAsia"/>
          <w:kern w:val="0"/>
          <w:szCs w:val="21"/>
        </w:rPr>
        <w:t>“</w:t>
      </w:r>
      <w:r w:rsidRPr="00EF71AF">
        <w:rPr>
          <w:rFonts w:hAnsi="宋体" w:cs="宋体"/>
          <w:kern w:val="0"/>
          <w:szCs w:val="21"/>
        </w:rPr>
        <w:t>差</w:t>
      </w:r>
      <w:r>
        <w:rPr>
          <w:rFonts w:cs="宋体" w:hint="eastAsia"/>
          <w:kern w:val="0"/>
          <w:szCs w:val="21"/>
        </w:rPr>
        <w:t>”</w:t>
      </w:r>
      <w:r w:rsidRPr="00EF71AF">
        <w:rPr>
          <w:rFonts w:hAnsi="宋体" w:cs="宋体"/>
          <w:kern w:val="0"/>
          <w:szCs w:val="21"/>
        </w:rPr>
        <w:t>的，不得进入下一步预算安排流程。</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第二十六条</w:t>
      </w:r>
      <w:r>
        <w:rPr>
          <w:rFonts w:hAnsi="宋体" w:cs="宋体" w:hint="eastAsia"/>
          <w:kern w:val="0"/>
          <w:szCs w:val="21"/>
        </w:rPr>
        <w:t xml:space="preserve"> </w:t>
      </w:r>
      <w:r w:rsidRPr="00EF71AF">
        <w:rPr>
          <w:rFonts w:hAnsi="宋体" w:cs="宋体"/>
          <w:kern w:val="0"/>
          <w:szCs w:val="21"/>
        </w:rPr>
        <w:t>绩效目标审核程序如下：</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一）中央部门及其所属单位审核。中央部门及其所属单位对下级单位报送的绩效目标进行审核，提出审核意见并反馈给下级单位。下级单位根据审核意见对相关绩效目标进行修改完善，重新提交上级单位审核，审核通过后按程序报送财政部。</w:t>
      </w:r>
    </w:p>
    <w:p w:rsidR="006E0087" w:rsidRDefault="006E0087" w:rsidP="006E0087">
      <w:pPr>
        <w:widowControl/>
        <w:snapToGrid w:val="0"/>
        <w:spacing w:line="360" w:lineRule="exact"/>
        <w:ind w:firstLineChars="200" w:firstLine="420"/>
        <w:jc w:val="left"/>
        <w:rPr>
          <w:rFonts w:hAnsi="宋体" w:cs="宋体"/>
          <w:kern w:val="0"/>
          <w:szCs w:val="21"/>
        </w:rPr>
      </w:pPr>
      <w:r w:rsidRPr="00EF71AF">
        <w:rPr>
          <w:rFonts w:hAnsi="宋体" w:cs="宋体"/>
          <w:kern w:val="0"/>
          <w:szCs w:val="21"/>
        </w:rPr>
        <w:t>（二）财政部审核。财政部对中央部门报送的绩效目标进行审核，提出审核意见并反馈给中央部门。中央部门根据财政部审核意见对相关绩效目标进行修改完善，重新报送财政部审核。财政部根据绩效目标审核情况提出预算安排意见，</w:t>
      </w:r>
      <w:proofErr w:type="gramStart"/>
      <w:r w:rsidRPr="00EF71AF">
        <w:rPr>
          <w:rFonts w:hAnsi="宋体" w:cs="宋体"/>
          <w:kern w:val="0"/>
          <w:szCs w:val="21"/>
        </w:rPr>
        <w:t>随预算</w:t>
      </w:r>
      <w:proofErr w:type="gramEnd"/>
      <w:r w:rsidRPr="00EF71AF">
        <w:rPr>
          <w:rFonts w:hAnsi="宋体" w:cs="宋体"/>
          <w:kern w:val="0"/>
          <w:szCs w:val="21"/>
        </w:rPr>
        <w:t>资金一并下达中央部门。</w:t>
      </w:r>
    </w:p>
    <w:p w:rsidR="006E0087" w:rsidRPr="00EF71AF" w:rsidRDefault="006E0087" w:rsidP="006E0087">
      <w:pPr>
        <w:widowControl/>
        <w:snapToGrid w:val="0"/>
        <w:spacing w:line="360" w:lineRule="exact"/>
        <w:ind w:firstLineChars="200" w:firstLine="420"/>
        <w:jc w:val="left"/>
        <w:rPr>
          <w:rFonts w:cs="宋体"/>
          <w:kern w:val="0"/>
          <w:szCs w:val="21"/>
        </w:rPr>
      </w:pPr>
    </w:p>
    <w:p w:rsidR="006E0087" w:rsidRDefault="006E0087" w:rsidP="006E0087">
      <w:pPr>
        <w:widowControl/>
        <w:snapToGrid w:val="0"/>
        <w:spacing w:line="360" w:lineRule="exact"/>
        <w:jc w:val="center"/>
        <w:rPr>
          <w:rFonts w:hAnsi="宋体" w:cs="宋体"/>
          <w:b/>
          <w:bCs/>
          <w:kern w:val="0"/>
          <w:szCs w:val="21"/>
        </w:rPr>
      </w:pPr>
      <w:r w:rsidRPr="00EF71AF">
        <w:rPr>
          <w:rFonts w:hAnsi="宋体" w:cs="宋体"/>
          <w:b/>
          <w:bCs/>
          <w:kern w:val="0"/>
          <w:szCs w:val="21"/>
        </w:rPr>
        <w:t>第四章</w:t>
      </w:r>
      <w:r w:rsidRPr="00EF71AF">
        <w:rPr>
          <w:rFonts w:cs="宋体" w:hint="eastAsia"/>
          <w:b/>
          <w:bCs/>
          <w:kern w:val="0"/>
          <w:szCs w:val="21"/>
        </w:rPr>
        <w:t xml:space="preserve">  </w:t>
      </w:r>
      <w:r w:rsidRPr="00EF71AF">
        <w:rPr>
          <w:rFonts w:hAnsi="宋体" w:cs="宋体"/>
          <w:b/>
          <w:bCs/>
          <w:kern w:val="0"/>
          <w:szCs w:val="21"/>
        </w:rPr>
        <w:t>绩效目标的批复、调整与应用</w:t>
      </w:r>
    </w:p>
    <w:p w:rsidR="006E0087" w:rsidRPr="00EF71AF" w:rsidRDefault="006E0087" w:rsidP="006E0087">
      <w:pPr>
        <w:widowControl/>
        <w:snapToGrid w:val="0"/>
        <w:spacing w:line="360" w:lineRule="exact"/>
        <w:ind w:firstLineChars="200" w:firstLine="420"/>
        <w:jc w:val="center"/>
        <w:rPr>
          <w:rFonts w:cs="宋体"/>
          <w:kern w:val="0"/>
          <w:szCs w:val="21"/>
        </w:rPr>
      </w:pP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第二十七条</w:t>
      </w:r>
      <w:r>
        <w:rPr>
          <w:rFonts w:hAnsi="宋体" w:cs="宋体" w:hint="eastAsia"/>
          <w:kern w:val="0"/>
          <w:szCs w:val="21"/>
        </w:rPr>
        <w:t xml:space="preserve"> </w:t>
      </w:r>
      <w:r w:rsidRPr="00EF71AF">
        <w:rPr>
          <w:rFonts w:hAnsi="宋体" w:cs="宋体"/>
          <w:kern w:val="0"/>
          <w:szCs w:val="21"/>
        </w:rPr>
        <w:t>按照</w:t>
      </w:r>
      <w:r>
        <w:rPr>
          <w:rFonts w:cs="宋体" w:hint="eastAsia"/>
          <w:kern w:val="0"/>
          <w:szCs w:val="21"/>
        </w:rPr>
        <w:t>“</w:t>
      </w:r>
      <w:r w:rsidRPr="00EF71AF">
        <w:rPr>
          <w:rFonts w:hAnsi="宋体" w:cs="宋体"/>
          <w:kern w:val="0"/>
          <w:szCs w:val="21"/>
        </w:rPr>
        <w:t>谁批复预算，谁批复目标</w:t>
      </w:r>
      <w:r>
        <w:rPr>
          <w:rFonts w:cs="宋体" w:hint="eastAsia"/>
          <w:kern w:val="0"/>
          <w:szCs w:val="21"/>
        </w:rPr>
        <w:t>”</w:t>
      </w:r>
      <w:r w:rsidRPr="00EF71AF">
        <w:rPr>
          <w:rFonts w:hAnsi="宋体" w:cs="宋体"/>
          <w:kern w:val="0"/>
          <w:szCs w:val="21"/>
        </w:rPr>
        <w:t>的原则，财政部和中央部门在批复年初部门预算或调整预算时，一并批复绩效目标。原则上，中央部门整体支出绩效目标、纳入绩效评价范围的项目支出绩效目标和</w:t>
      </w:r>
      <w:proofErr w:type="gramStart"/>
      <w:r w:rsidRPr="00EF71AF">
        <w:rPr>
          <w:rFonts w:hAnsi="宋体" w:cs="宋体"/>
          <w:kern w:val="0"/>
          <w:szCs w:val="21"/>
        </w:rPr>
        <w:t>一级项目</w:t>
      </w:r>
      <w:proofErr w:type="gramEnd"/>
      <w:r w:rsidRPr="00EF71AF">
        <w:rPr>
          <w:rFonts w:hAnsi="宋体" w:cs="宋体"/>
          <w:kern w:val="0"/>
          <w:szCs w:val="21"/>
        </w:rPr>
        <w:t>绩效目标，由财政部批复；中央部门所属单位整体支出绩效目标和二级项目绩效目标，由中央部门或所属单位按预算管理级次批复。</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第二十八条</w:t>
      </w:r>
      <w:r>
        <w:rPr>
          <w:rFonts w:hAnsi="宋体" w:cs="宋体" w:hint="eastAsia"/>
          <w:kern w:val="0"/>
          <w:szCs w:val="21"/>
        </w:rPr>
        <w:t xml:space="preserve"> </w:t>
      </w:r>
      <w:r w:rsidRPr="00EF71AF">
        <w:rPr>
          <w:rFonts w:hAnsi="宋体" w:cs="宋体"/>
          <w:kern w:val="0"/>
          <w:szCs w:val="21"/>
        </w:rPr>
        <w:t>绩效目标确定后，一般不予调整。预算执行中因特殊原因确需调整的，应按照绩效目标管理要求和预算调整流程报批。</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第二十九条</w:t>
      </w:r>
      <w:r>
        <w:rPr>
          <w:rFonts w:hAnsi="宋体" w:cs="宋体" w:hint="eastAsia"/>
          <w:kern w:val="0"/>
          <w:szCs w:val="21"/>
        </w:rPr>
        <w:t xml:space="preserve"> </w:t>
      </w:r>
      <w:r w:rsidRPr="00EF71AF">
        <w:rPr>
          <w:rFonts w:hAnsi="宋体" w:cs="宋体"/>
          <w:kern w:val="0"/>
          <w:szCs w:val="21"/>
        </w:rPr>
        <w:t>中央部门及所属单位应按照批复的绩效目标组织预算执行，并根据设定的绩效目标开展绩效监控、绩效自评和绩效评价。</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（一）绩效监控。预算执行中，中央部门及所属单位应对资金运行状况和绩效目标预期实现程度开展绩效监控，及时发现并纠正绩效运行中存在的问题，力保绩效目标如期实现。</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（二）绩效自评。预算执行结束后，资金使用单位应对</w:t>
      </w:r>
      <w:proofErr w:type="gramStart"/>
      <w:r w:rsidRPr="00EF71AF">
        <w:rPr>
          <w:rFonts w:hAnsi="宋体" w:cs="宋体"/>
          <w:kern w:val="0"/>
          <w:szCs w:val="21"/>
        </w:rPr>
        <w:t>照确定</w:t>
      </w:r>
      <w:proofErr w:type="gramEnd"/>
      <w:r w:rsidRPr="00EF71AF">
        <w:rPr>
          <w:rFonts w:hAnsi="宋体" w:cs="宋体"/>
          <w:kern w:val="0"/>
          <w:szCs w:val="21"/>
        </w:rPr>
        <w:t>的绩效目标开展绩效自评，分别填写</w:t>
      </w:r>
      <w:r>
        <w:rPr>
          <w:rFonts w:cs="宋体" w:hint="eastAsia"/>
          <w:kern w:val="0"/>
          <w:szCs w:val="21"/>
        </w:rPr>
        <w:t>“</w:t>
      </w:r>
      <w:r w:rsidRPr="00EF71AF">
        <w:rPr>
          <w:rFonts w:hAnsi="宋体" w:cs="宋体"/>
          <w:kern w:val="0"/>
          <w:szCs w:val="21"/>
        </w:rPr>
        <w:t>项目支出绩效自评表</w:t>
      </w:r>
      <w:r>
        <w:rPr>
          <w:rFonts w:cs="宋体" w:hint="eastAsia"/>
          <w:kern w:val="0"/>
          <w:szCs w:val="21"/>
        </w:rPr>
        <w:t>”</w:t>
      </w:r>
      <w:r w:rsidRPr="00EF71AF">
        <w:rPr>
          <w:rFonts w:hAnsi="宋体" w:cs="宋体"/>
          <w:kern w:val="0"/>
          <w:szCs w:val="21"/>
        </w:rPr>
        <w:t>（详见附</w:t>
      </w:r>
      <w:r w:rsidRPr="00EF71AF">
        <w:rPr>
          <w:rFonts w:cs="宋体"/>
          <w:kern w:val="0"/>
          <w:szCs w:val="21"/>
        </w:rPr>
        <w:t>4</w:t>
      </w:r>
      <w:r w:rsidRPr="00EF71AF">
        <w:rPr>
          <w:rFonts w:hAnsi="宋体" w:cs="宋体"/>
          <w:kern w:val="0"/>
          <w:szCs w:val="21"/>
        </w:rPr>
        <w:t>）和</w:t>
      </w:r>
      <w:r>
        <w:rPr>
          <w:rFonts w:cs="宋体" w:hint="eastAsia"/>
          <w:kern w:val="0"/>
          <w:szCs w:val="21"/>
        </w:rPr>
        <w:t>“</w:t>
      </w:r>
      <w:r w:rsidRPr="00EF71AF">
        <w:rPr>
          <w:rFonts w:hAnsi="宋体" w:cs="宋体"/>
          <w:kern w:val="0"/>
          <w:szCs w:val="21"/>
        </w:rPr>
        <w:t>部门（单位）整体支出绩效自评表</w:t>
      </w:r>
      <w:r>
        <w:rPr>
          <w:rFonts w:cs="宋体" w:hint="eastAsia"/>
          <w:kern w:val="0"/>
          <w:szCs w:val="21"/>
        </w:rPr>
        <w:t>”</w:t>
      </w:r>
      <w:r w:rsidRPr="00EF71AF">
        <w:rPr>
          <w:rFonts w:hAnsi="宋体" w:cs="宋体"/>
          <w:kern w:val="0"/>
          <w:szCs w:val="21"/>
        </w:rPr>
        <w:t>（详见附</w:t>
      </w:r>
      <w:r w:rsidRPr="00EF71AF">
        <w:rPr>
          <w:rFonts w:cs="宋体"/>
          <w:kern w:val="0"/>
          <w:szCs w:val="21"/>
        </w:rPr>
        <w:t>5</w:t>
      </w:r>
      <w:r w:rsidRPr="00EF71AF">
        <w:rPr>
          <w:rFonts w:hAnsi="宋体" w:cs="宋体"/>
          <w:kern w:val="0"/>
          <w:szCs w:val="21"/>
        </w:rPr>
        <w:t>），形成相应的自评结果，作为部门（单位）预、决算的组成内容和以后年度预算申请、安排的重要基础。</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三）绩效评价。财政部或中央部门要有针对地选择部分重点项目或部门（单位），在资金使用单位绩效自评的基础上，开展项目支出或部门（单位）整体支出绩效评价，并对部分重大专项资金或财政政策开展中期绩效评价试点，形成相应的评价结果。</w:t>
      </w:r>
    </w:p>
    <w:p w:rsidR="006E0087" w:rsidRDefault="006E0087" w:rsidP="006E0087">
      <w:pPr>
        <w:widowControl/>
        <w:snapToGrid w:val="0"/>
        <w:spacing w:line="360" w:lineRule="exact"/>
        <w:ind w:firstLineChars="200" w:firstLine="420"/>
        <w:jc w:val="left"/>
        <w:rPr>
          <w:rFonts w:hAnsi="宋体" w:cs="宋体"/>
          <w:kern w:val="0"/>
          <w:szCs w:val="21"/>
        </w:rPr>
      </w:pPr>
      <w:r w:rsidRPr="00EF71AF">
        <w:rPr>
          <w:rFonts w:hAnsi="宋体" w:cs="宋体"/>
          <w:kern w:val="0"/>
          <w:szCs w:val="21"/>
        </w:rPr>
        <w:t>第三十条</w:t>
      </w:r>
      <w:r>
        <w:rPr>
          <w:rFonts w:hAnsi="宋体" w:cs="宋体" w:hint="eastAsia"/>
          <w:kern w:val="0"/>
          <w:szCs w:val="21"/>
        </w:rPr>
        <w:t xml:space="preserve"> </w:t>
      </w:r>
      <w:r w:rsidRPr="00EF71AF">
        <w:rPr>
          <w:rFonts w:hAnsi="宋体" w:cs="宋体"/>
          <w:kern w:val="0"/>
          <w:szCs w:val="21"/>
        </w:rPr>
        <w:t>中央部门应按照有关法律、法规要求，逐步将有关绩效目标随同部门预算予以公开。</w:t>
      </w:r>
    </w:p>
    <w:p w:rsidR="006E0087" w:rsidRPr="00EF71AF" w:rsidRDefault="006E0087" w:rsidP="006E0087">
      <w:pPr>
        <w:widowControl/>
        <w:snapToGrid w:val="0"/>
        <w:spacing w:line="360" w:lineRule="exact"/>
        <w:ind w:firstLineChars="200" w:firstLine="420"/>
        <w:jc w:val="left"/>
        <w:rPr>
          <w:rFonts w:cs="宋体"/>
          <w:kern w:val="0"/>
          <w:szCs w:val="21"/>
        </w:rPr>
      </w:pPr>
    </w:p>
    <w:p w:rsidR="006E0087" w:rsidRDefault="006E0087" w:rsidP="006E0087">
      <w:pPr>
        <w:widowControl/>
        <w:snapToGrid w:val="0"/>
        <w:spacing w:line="360" w:lineRule="exact"/>
        <w:jc w:val="center"/>
        <w:rPr>
          <w:rFonts w:hAnsi="宋体" w:cs="宋体"/>
          <w:b/>
          <w:bCs/>
          <w:kern w:val="0"/>
          <w:szCs w:val="21"/>
        </w:rPr>
      </w:pPr>
      <w:r w:rsidRPr="00EF71AF">
        <w:rPr>
          <w:rFonts w:hAnsi="宋体" w:cs="宋体"/>
          <w:b/>
          <w:bCs/>
          <w:kern w:val="0"/>
          <w:szCs w:val="21"/>
        </w:rPr>
        <w:t>第五章</w:t>
      </w:r>
      <w:r w:rsidRPr="00EF71AF">
        <w:rPr>
          <w:rFonts w:cs="宋体" w:hint="eastAsia"/>
          <w:b/>
          <w:bCs/>
          <w:kern w:val="0"/>
          <w:szCs w:val="21"/>
        </w:rPr>
        <w:t xml:space="preserve">  </w:t>
      </w:r>
      <w:r w:rsidRPr="00EF71AF">
        <w:rPr>
          <w:rFonts w:hAnsi="宋体" w:cs="宋体"/>
          <w:b/>
          <w:bCs/>
          <w:kern w:val="0"/>
          <w:szCs w:val="21"/>
        </w:rPr>
        <w:t>附</w:t>
      </w:r>
      <w:r>
        <w:rPr>
          <w:rFonts w:hAnsi="宋体" w:cs="宋体" w:hint="eastAsia"/>
          <w:b/>
          <w:bCs/>
          <w:kern w:val="0"/>
          <w:szCs w:val="21"/>
        </w:rPr>
        <w:t xml:space="preserve">  </w:t>
      </w:r>
      <w:r w:rsidRPr="00EF71AF">
        <w:rPr>
          <w:rFonts w:hAnsi="宋体" w:cs="宋体"/>
          <w:b/>
          <w:bCs/>
          <w:kern w:val="0"/>
          <w:szCs w:val="21"/>
        </w:rPr>
        <w:t>则</w:t>
      </w:r>
    </w:p>
    <w:p w:rsidR="006E0087" w:rsidRPr="00EF71AF" w:rsidRDefault="006E0087" w:rsidP="006E0087">
      <w:pPr>
        <w:widowControl/>
        <w:snapToGrid w:val="0"/>
        <w:spacing w:line="360" w:lineRule="exact"/>
        <w:jc w:val="center"/>
        <w:rPr>
          <w:rFonts w:cs="宋体"/>
          <w:kern w:val="0"/>
          <w:szCs w:val="21"/>
        </w:rPr>
      </w:pP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第三十一条</w:t>
      </w:r>
      <w:r>
        <w:rPr>
          <w:rFonts w:hAnsi="宋体" w:cs="宋体" w:hint="eastAsia"/>
          <w:kern w:val="0"/>
          <w:szCs w:val="21"/>
        </w:rPr>
        <w:t xml:space="preserve"> </w:t>
      </w:r>
      <w:r w:rsidRPr="00EF71AF">
        <w:rPr>
          <w:rFonts w:hAnsi="宋体" w:cs="宋体"/>
          <w:kern w:val="0"/>
          <w:szCs w:val="21"/>
        </w:rPr>
        <w:t>各部门可根据本办法，结合实际制定本部门具体绩效目标管理办法和实施细则，报财政部备案。</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第三十二条</w:t>
      </w:r>
      <w:r>
        <w:rPr>
          <w:rFonts w:hAnsi="宋体" w:cs="宋体" w:hint="eastAsia"/>
          <w:kern w:val="0"/>
          <w:szCs w:val="21"/>
        </w:rPr>
        <w:t xml:space="preserve"> </w:t>
      </w:r>
      <w:r w:rsidRPr="00EF71AF">
        <w:rPr>
          <w:rFonts w:hAnsi="宋体" w:cs="宋体"/>
          <w:kern w:val="0"/>
          <w:szCs w:val="21"/>
        </w:rPr>
        <w:t>此前关于中央部门预算绩效目标管理的规定与本办法不一致的，适用本办法。</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第三十三条</w:t>
      </w:r>
      <w:r>
        <w:rPr>
          <w:rFonts w:hAnsi="宋体" w:cs="宋体" w:hint="eastAsia"/>
          <w:kern w:val="0"/>
          <w:szCs w:val="21"/>
        </w:rPr>
        <w:t xml:space="preserve"> </w:t>
      </w:r>
      <w:r w:rsidRPr="00EF71AF">
        <w:rPr>
          <w:rFonts w:hAnsi="宋体" w:cs="宋体"/>
          <w:kern w:val="0"/>
          <w:szCs w:val="21"/>
        </w:rPr>
        <w:t>本办法由财政部负责解释。</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第三十四条</w:t>
      </w:r>
      <w:r>
        <w:rPr>
          <w:rFonts w:hAnsi="宋体" w:cs="宋体" w:hint="eastAsia"/>
          <w:kern w:val="0"/>
          <w:szCs w:val="21"/>
        </w:rPr>
        <w:t xml:space="preserve"> </w:t>
      </w:r>
      <w:r w:rsidRPr="00EF71AF">
        <w:rPr>
          <w:rFonts w:hAnsi="宋体" w:cs="宋体"/>
          <w:kern w:val="0"/>
          <w:szCs w:val="21"/>
        </w:rPr>
        <w:t>本办法自印发之日起施行。</w:t>
      </w:r>
    </w:p>
    <w:p w:rsidR="006E0087" w:rsidRPr="002477FE" w:rsidRDefault="006E0087" w:rsidP="006E0087">
      <w:pPr>
        <w:widowControl/>
        <w:snapToGrid w:val="0"/>
        <w:spacing w:line="360" w:lineRule="exact"/>
        <w:ind w:firstLineChars="200" w:firstLine="420"/>
        <w:jc w:val="left"/>
        <w:rPr>
          <w:rFonts w:cs="宋体"/>
          <w:kern w:val="0"/>
          <w:szCs w:val="21"/>
        </w:rPr>
      </w:pP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附</w:t>
      </w:r>
      <w:r w:rsidRPr="00EF71AF">
        <w:rPr>
          <w:rFonts w:cs="宋体"/>
          <w:kern w:val="0"/>
          <w:szCs w:val="21"/>
        </w:rPr>
        <w:t>1-1</w:t>
      </w:r>
      <w:r w:rsidRPr="00EF71AF">
        <w:rPr>
          <w:rFonts w:hAnsi="宋体" w:cs="宋体"/>
          <w:kern w:val="0"/>
          <w:szCs w:val="21"/>
        </w:rPr>
        <w:t>：项目支出绩效目标申报表（生成表）</w:t>
      </w:r>
      <w:r>
        <w:rPr>
          <w:rFonts w:hAnsi="宋体" w:cs="宋体" w:hint="eastAsia"/>
          <w:kern w:val="0"/>
          <w:szCs w:val="21"/>
        </w:rPr>
        <w:t>（略）</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附</w:t>
      </w:r>
      <w:r w:rsidRPr="00EF71AF">
        <w:rPr>
          <w:rFonts w:cs="宋体"/>
          <w:kern w:val="0"/>
          <w:szCs w:val="21"/>
        </w:rPr>
        <w:t>1-2</w:t>
      </w:r>
      <w:r w:rsidRPr="00EF71AF">
        <w:rPr>
          <w:rFonts w:hAnsi="宋体" w:cs="宋体"/>
          <w:kern w:val="0"/>
          <w:szCs w:val="21"/>
        </w:rPr>
        <w:t>：项目支出绩效目标申报表内容说明</w:t>
      </w:r>
      <w:r>
        <w:rPr>
          <w:rFonts w:hAnsi="宋体" w:cs="宋体" w:hint="eastAsia"/>
          <w:kern w:val="0"/>
          <w:szCs w:val="21"/>
        </w:rPr>
        <w:t>（略）</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附</w:t>
      </w:r>
      <w:r w:rsidRPr="00EF71AF">
        <w:rPr>
          <w:rFonts w:cs="宋体"/>
          <w:kern w:val="0"/>
          <w:szCs w:val="21"/>
        </w:rPr>
        <w:t>2-1</w:t>
      </w:r>
      <w:r w:rsidRPr="00EF71AF">
        <w:rPr>
          <w:rFonts w:hAnsi="宋体" w:cs="宋体"/>
          <w:kern w:val="0"/>
          <w:szCs w:val="21"/>
        </w:rPr>
        <w:t>：部门（单位）整体支出绩效目标申报表</w:t>
      </w:r>
      <w:r>
        <w:rPr>
          <w:rFonts w:hAnsi="宋体" w:cs="宋体" w:hint="eastAsia"/>
          <w:kern w:val="0"/>
          <w:szCs w:val="21"/>
        </w:rPr>
        <w:t>（略）</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附</w:t>
      </w:r>
      <w:r w:rsidRPr="00EF71AF">
        <w:rPr>
          <w:rFonts w:cs="宋体"/>
          <w:kern w:val="0"/>
          <w:szCs w:val="21"/>
        </w:rPr>
        <w:t>2-2</w:t>
      </w:r>
      <w:r w:rsidRPr="00EF71AF">
        <w:rPr>
          <w:rFonts w:hAnsi="宋体" w:cs="宋体"/>
          <w:kern w:val="0"/>
          <w:szCs w:val="21"/>
        </w:rPr>
        <w:t>：部门（单位）整体支出绩效目标申报表填报说明</w:t>
      </w:r>
      <w:r>
        <w:rPr>
          <w:rFonts w:hAnsi="宋体" w:cs="宋体" w:hint="eastAsia"/>
          <w:kern w:val="0"/>
          <w:szCs w:val="21"/>
        </w:rPr>
        <w:t>（略）</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附</w:t>
      </w:r>
      <w:r w:rsidRPr="00EF71AF">
        <w:rPr>
          <w:rFonts w:cs="宋体"/>
          <w:kern w:val="0"/>
          <w:szCs w:val="21"/>
        </w:rPr>
        <w:t>3-1</w:t>
      </w:r>
      <w:r w:rsidRPr="00EF71AF">
        <w:rPr>
          <w:rFonts w:hAnsi="宋体" w:cs="宋体"/>
          <w:kern w:val="0"/>
          <w:szCs w:val="21"/>
        </w:rPr>
        <w:t>：项目支出绩效目标审核表（一般性项目）</w:t>
      </w:r>
      <w:r>
        <w:rPr>
          <w:rFonts w:hAnsi="宋体" w:cs="宋体" w:hint="eastAsia"/>
          <w:kern w:val="0"/>
          <w:szCs w:val="21"/>
        </w:rPr>
        <w:t>（略）</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附</w:t>
      </w:r>
      <w:r w:rsidRPr="00EF71AF">
        <w:rPr>
          <w:rFonts w:cs="宋体"/>
          <w:kern w:val="0"/>
          <w:szCs w:val="21"/>
        </w:rPr>
        <w:t>3-2</w:t>
      </w:r>
      <w:r w:rsidRPr="00EF71AF">
        <w:rPr>
          <w:rFonts w:hAnsi="宋体" w:cs="宋体"/>
          <w:kern w:val="0"/>
          <w:szCs w:val="21"/>
        </w:rPr>
        <w:t>：项目支出绩效目标审核表（重点项目）</w:t>
      </w:r>
      <w:r>
        <w:rPr>
          <w:rFonts w:hAnsi="宋体" w:cs="宋体" w:hint="eastAsia"/>
          <w:kern w:val="0"/>
          <w:szCs w:val="21"/>
        </w:rPr>
        <w:t>（略）</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附</w:t>
      </w:r>
      <w:r w:rsidRPr="00EF71AF">
        <w:rPr>
          <w:rFonts w:cs="宋体"/>
          <w:kern w:val="0"/>
          <w:szCs w:val="21"/>
        </w:rPr>
        <w:t>3-3</w:t>
      </w:r>
      <w:r w:rsidRPr="00EF71AF">
        <w:rPr>
          <w:rFonts w:hAnsi="宋体" w:cs="宋体"/>
          <w:kern w:val="0"/>
          <w:szCs w:val="21"/>
        </w:rPr>
        <w:t>：项目支出绩效目标审核表填报说明</w:t>
      </w:r>
      <w:r>
        <w:rPr>
          <w:rFonts w:hAnsi="宋体" w:cs="宋体" w:hint="eastAsia"/>
          <w:kern w:val="0"/>
          <w:szCs w:val="21"/>
        </w:rPr>
        <w:t>（略）</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附</w:t>
      </w:r>
      <w:r w:rsidRPr="00EF71AF">
        <w:rPr>
          <w:rFonts w:cs="宋体"/>
          <w:kern w:val="0"/>
          <w:szCs w:val="21"/>
        </w:rPr>
        <w:t>4</w:t>
      </w:r>
      <w:r w:rsidRPr="00EF71AF">
        <w:rPr>
          <w:rFonts w:hAnsi="宋体" w:cs="宋体"/>
          <w:kern w:val="0"/>
          <w:szCs w:val="21"/>
        </w:rPr>
        <w:t>：项目支出绩效自评表</w:t>
      </w:r>
      <w:r>
        <w:rPr>
          <w:rFonts w:hAnsi="宋体" w:cs="宋体" w:hint="eastAsia"/>
          <w:kern w:val="0"/>
          <w:szCs w:val="21"/>
        </w:rPr>
        <w:t>（略）</w:t>
      </w:r>
    </w:p>
    <w:p w:rsidR="006E0087" w:rsidRPr="00EF71AF" w:rsidRDefault="006E0087" w:rsidP="006E0087">
      <w:pPr>
        <w:widowControl/>
        <w:snapToGrid w:val="0"/>
        <w:spacing w:line="360" w:lineRule="exact"/>
        <w:ind w:firstLineChars="200" w:firstLine="420"/>
        <w:jc w:val="left"/>
        <w:rPr>
          <w:rFonts w:cs="宋体"/>
          <w:kern w:val="0"/>
          <w:szCs w:val="21"/>
        </w:rPr>
      </w:pPr>
      <w:r w:rsidRPr="00EF71AF">
        <w:rPr>
          <w:rFonts w:hAnsi="宋体" w:cs="宋体"/>
          <w:kern w:val="0"/>
          <w:szCs w:val="21"/>
        </w:rPr>
        <w:t>附</w:t>
      </w:r>
      <w:r w:rsidRPr="00EF71AF">
        <w:rPr>
          <w:rFonts w:cs="宋体"/>
          <w:kern w:val="0"/>
          <w:szCs w:val="21"/>
        </w:rPr>
        <w:t>5</w:t>
      </w:r>
      <w:r w:rsidRPr="00EF71AF">
        <w:rPr>
          <w:rFonts w:hAnsi="宋体" w:cs="宋体"/>
          <w:kern w:val="0"/>
          <w:szCs w:val="21"/>
        </w:rPr>
        <w:t>：部门（单位）整体支出绩效自评表</w:t>
      </w:r>
      <w:r>
        <w:rPr>
          <w:rFonts w:hAnsi="宋体" w:cs="宋体" w:hint="eastAsia"/>
          <w:kern w:val="0"/>
          <w:szCs w:val="21"/>
        </w:rPr>
        <w:t>（略）</w:t>
      </w:r>
    </w:p>
    <w:p w:rsidR="00166C9A" w:rsidRDefault="006E0087" w:rsidP="006E0087">
      <w:r w:rsidRPr="00EF71AF">
        <w:rPr>
          <w:rFonts w:hAnsi="宋体" w:cs="宋体"/>
          <w:kern w:val="0"/>
          <w:szCs w:val="21"/>
        </w:rPr>
        <w:t>附</w:t>
      </w:r>
      <w:r w:rsidRPr="00EF71AF">
        <w:rPr>
          <w:rFonts w:cs="宋体"/>
          <w:kern w:val="0"/>
          <w:szCs w:val="21"/>
        </w:rPr>
        <w:t>6</w:t>
      </w:r>
      <w:r w:rsidRPr="00EF71AF">
        <w:rPr>
          <w:rFonts w:hAnsi="宋体" w:cs="宋体"/>
          <w:kern w:val="0"/>
          <w:szCs w:val="21"/>
        </w:rPr>
        <w:t>：中央部门预算绩效目标管理流程图</w:t>
      </w:r>
      <w:r>
        <w:rPr>
          <w:rFonts w:hAnsi="宋体" w:cs="宋体" w:hint="eastAsia"/>
          <w:kern w:val="0"/>
          <w:szCs w:val="21"/>
        </w:rPr>
        <w:t>（略）</w:t>
      </w:r>
    </w:p>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87"/>
    <w:rsid w:val="00166C9A"/>
    <w:rsid w:val="006E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8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6E008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E0087"/>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8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6E008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E0087"/>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4717</Characters>
  <Application>Microsoft Office Word</Application>
  <DocSecurity>0</DocSecurity>
  <Lines>39</Lines>
  <Paragraphs>11</Paragraphs>
  <ScaleCrop>false</ScaleCrop>
  <Company>china</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2016-11-05T08:28:00Z</dcterms:created>
  <dcterms:modified xsi:type="dcterms:W3CDTF">2016-11-05T08:28:00Z</dcterms:modified>
</cp:coreProperties>
</file>