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F5" w:rsidRPr="00A66EA5" w:rsidRDefault="008A2BF5" w:rsidP="008A2BF5">
      <w:pPr>
        <w:pStyle w:val="2"/>
        <w:spacing w:before="312" w:after="156"/>
      </w:pPr>
      <w:bookmarkStart w:id="0" w:name="_Toc445143263"/>
      <w:bookmarkStart w:id="1" w:name="_Toc445994336"/>
      <w:bookmarkStart w:id="2" w:name="_Toc460337883"/>
      <w:bookmarkStart w:id="3" w:name="_GoBack"/>
      <w:bookmarkEnd w:id="3"/>
      <w:r w:rsidRPr="00A66EA5">
        <w:rPr>
          <w:rFonts w:hint="eastAsia"/>
        </w:rPr>
        <w:t>内部会计控制规范──基本规范</w:t>
      </w:r>
      <w:r w:rsidRPr="00A66EA5">
        <w:t>(</w:t>
      </w:r>
      <w:r w:rsidRPr="00A66EA5">
        <w:rPr>
          <w:rFonts w:hint="eastAsia"/>
        </w:rPr>
        <w:t>试行</w:t>
      </w:r>
      <w:r w:rsidRPr="00A66EA5">
        <w:t>)</w:t>
      </w:r>
      <w:bookmarkEnd w:id="0"/>
      <w:bookmarkEnd w:id="1"/>
      <w:bookmarkEnd w:id="2"/>
    </w:p>
    <w:p w:rsidR="008A2BF5" w:rsidRDefault="008A2BF5" w:rsidP="008A2BF5">
      <w:pPr>
        <w:spacing w:line="360" w:lineRule="exact"/>
        <w:jc w:val="center"/>
      </w:pPr>
      <w:r w:rsidRPr="00A66EA5">
        <w:rPr>
          <w:rFonts w:hint="eastAsia"/>
        </w:rPr>
        <w:t>财会</w:t>
      </w:r>
      <w:r w:rsidRPr="00A66EA5">
        <w:t>[2001]41</w:t>
      </w:r>
      <w:r w:rsidRPr="00A66EA5">
        <w:rPr>
          <w:rFonts w:hint="eastAsia"/>
        </w:rPr>
        <w:t>号</w:t>
      </w:r>
    </w:p>
    <w:p w:rsidR="008A2BF5" w:rsidRDefault="008A2BF5" w:rsidP="008A2BF5">
      <w:pPr>
        <w:spacing w:line="360" w:lineRule="exact"/>
        <w:jc w:val="center"/>
      </w:pPr>
    </w:p>
    <w:p w:rsidR="008A2BF5" w:rsidRPr="00A66EA5" w:rsidRDefault="008A2BF5" w:rsidP="008A2BF5">
      <w:pPr>
        <w:spacing w:line="360" w:lineRule="exact"/>
        <w:jc w:val="center"/>
      </w:pPr>
    </w:p>
    <w:p w:rsidR="008A2BF5" w:rsidRDefault="008A2BF5" w:rsidP="008A2BF5">
      <w:pPr>
        <w:spacing w:line="360" w:lineRule="exact"/>
        <w:jc w:val="center"/>
        <w:rPr>
          <w:b/>
        </w:rPr>
      </w:pPr>
      <w:r w:rsidRPr="00A66EA5">
        <w:rPr>
          <w:rFonts w:hint="eastAsia"/>
          <w:b/>
        </w:rPr>
        <w:t>第一章</w:t>
      </w:r>
      <w:r w:rsidRPr="00A66EA5">
        <w:rPr>
          <w:rFonts w:hint="eastAsia"/>
          <w:b/>
        </w:rPr>
        <w:t xml:space="preserve"> </w:t>
      </w:r>
      <w:r>
        <w:rPr>
          <w:rFonts w:hint="eastAsia"/>
          <w:b/>
        </w:rPr>
        <w:t xml:space="preserve"> </w:t>
      </w:r>
      <w:r w:rsidRPr="00A66EA5">
        <w:rPr>
          <w:rFonts w:hint="eastAsia"/>
          <w:b/>
        </w:rPr>
        <w:t>总</w:t>
      </w:r>
      <w:r>
        <w:rPr>
          <w:rFonts w:hint="eastAsia"/>
          <w:b/>
        </w:rPr>
        <w:t xml:space="preserve">  </w:t>
      </w:r>
      <w:r w:rsidRPr="00A66EA5">
        <w:rPr>
          <w:rFonts w:hint="eastAsia"/>
          <w:b/>
        </w:rPr>
        <w:t>则</w:t>
      </w:r>
    </w:p>
    <w:p w:rsidR="008A2BF5" w:rsidRPr="00A66EA5" w:rsidRDefault="008A2BF5" w:rsidP="008A2BF5">
      <w:pPr>
        <w:spacing w:line="360" w:lineRule="exact"/>
        <w:jc w:val="center"/>
        <w:rPr>
          <w:b/>
        </w:rPr>
      </w:pPr>
    </w:p>
    <w:p w:rsidR="008A2BF5" w:rsidRPr="00A66EA5" w:rsidRDefault="008A2BF5" w:rsidP="008A2BF5">
      <w:pPr>
        <w:spacing w:line="360" w:lineRule="exact"/>
        <w:ind w:firstLineChars="200" w:firstLine="420"/>
      </w:pPr>
      <w:r w:rsidRPr="00A66EA5">
        <w:rPr>
          <w:rFonts w:hint="eastAsia"/>
        </w:rPr>
        <w:t>第一条为了促进各单位内部会计控制建设，加强内部会计监督，维护社会主义市场经济秩序，根据《中华人民共和国会计法》（以下简称《会计法》）等法律法规，制定本规范。</w:t>
      </w:r>
    </w:p>
    <w:p w:rsidR="008A2BF5" w:rsidRPr="00A66EA5" w:rsidRDefault="008A2BF5" w:rsidP="008A2BF5">
      <w:pPr>
        <w:spacing w:line="360" w:lineRule="exact"/>
        <w:ind w:firstLineChars="200" w:firstLine="420"/>
      </w:pPr>
      <w:r w:rsidRPr="00A66EA5">
        <w:rPr>
          <w:rFonts w:hint="eastAsia"/>
        </w:rPr>
        <w:t>第二条本规范所称内部会计控制是指单位为了提高会计信息质量，保护资产的安全、完整，确保有关法律法规和规章制度的贯彻执行等而制定和实施的一系列控制方法、措施和程序。</w:t>
      </w:r>
    </w:p>
    <w:p w:rsidR="008A2BF5" w:rsidRPr="00A66EA5" w:rsidRDefault="008A2BF5" w:rsidP="008A2BF5">
      <w:pPr>
        <w:spacing w:line="360" w:lineRule="exact"/>
        <w:ind w:firstLineChars="200" w:firstLine="420"/>
      </w:pPr>
      <w:r w:rsidRPr="00A66EA5">
        <w:rPr>
          <w:rFonts w:hint="eastAsia"/>
        </w:rPr>
        <w:t>第三条本规范适用于国家机关、社会团体、公司、企业、事业单位和其他经济组织（以下统称单位）。</w:t>
      </w:r>
    </w:p>
    <w:p w:rsidR="008A2BF5" w:rsidRPr="00A66EA5" w:rsidRDefault="008A2BF5" w:rsidP="008A2BF5">
      <w:pPr>
        <w:spacing w:line="360" w:lineRule="exact"/>
        <w:ind w:firstLineChars="200" w:firstLine="420"/>
      </w:pPr>
      <w:r w:rsidRPr="00A66EA5">
        <w:rPr>
          <w:rFonts w:hint="eastAsia"/>
        </w:rPr>
        <w:t>第四条国务院有关部门可以根据国家有关法律法规和本规范，制定本部门或本系统的内部会计控制规定。</w:t>
      </w:r>
    </w:p>
    <w:p w:rsidR="008A2BF5" w:rsidRPr="00A66EA5" w:rsidRDefault="008A2BF5" w:rsidP="008A2BF5">
      <w:pPr>
        <w:spacing w:line="360" w:lineRule="exact"/>
        <w:ind w:firstLineChars="200" w:firstLine="420"/>
      </w:pPr>
      <w:r w:rsidRPr="00A66EA5">
        <w:rPr>
          <w:rFonts w:hint="eastAsia"/>
        </w:rPr>
        <w:t>各单位应当根据国家有关法律法规和本规范，结合部门或系统的内部会计控制规定，建立适合本单位业务特点和管理要求的内部会计控制制度，并组织实施。</w:t>
      </w:r>
    </w:p>
    <w:p w:rsidR="008A2BF5" w:rsidRPr="00A66EA5" w:rsidRDefault="008A2BF5" w:rsidP="008A2BF5">
      <w:pPr>
        <w:spacing w:line="360" w:lineRule="exact"/>
        <w:ind w:firstLineChars="200" w:firstLine="420"/>
      </w:pPr>
      <w:r w:rsidRPr="00A66EA5">
        <w:rPr>
          <w:rFonts w:hint="eastAsia"/>
        </w:rPr>
        <w:t>第五条单位负责人对本单位内部会计控制的建立健全及有效实施负责。</w:t>
      </w:r>
    </w:p>
    <w:p w:rsidR="008A2BF5" w:rsidRDefault="008A2BF5" w:rsidP="008A2BF5">
      <w:pPr>
        <w:spacing w:line="360" w:lineRule="exact"/>
      </w:pPr>
    </w:p>
    <w:p w:rsidR="008A2BF5" w:rsidRDefault="008A2BF5" w:rsidP="008A2BF5">
      <w:pPr>
        <w:spacing w:line="360" w:lineRule="exact"/>
        <w:jc w:val="center"/>
        <w:rPr>
          <w:b/>
        </w:rPr>
      </w:pPr>
      <w:r w:rsidRPr="00A66EA5">
        <w:rPr>
          <w:rFonts w:hint="eastAsia"/>
          <w:b/>
        </w:rPr>
        <w:t>第二章</w:t>
      </w:r>
      <w:r w:rsidRPr="00A66EA5">
        <w:rPr>
          <w:rFonts w:hint="eastAsia"/>
          <w:b/>
        </w:rPr>
        <w:t xml:space="preserve"> </w:t>
      </w:r>
      <w:r>
        <w:rPr>
          <w:rFonts w:hint="eastAsia"/>
          <w:b/>
        </w:rPr>
        <w:t xml:space="preserve"> </w:t>
      </w:r>
      <w:r w:rsidRPr="00A66EA5">
        <w:rPr>
          <w:rFonts w:hint="eastAsia"/>
          <w:b/>
        </w:rPr>
        <w:t>内部会计控制的目标和原则</w:t>
      </w:r>
    </w:p>
    <w:p w:rsidR="008A2BF5" w:rsidRPr="00A66EA5" w:rsidRDefault="008A2BF5" w:rsidP="008A2BF5">
      <w:pPr>
        <w:spacing w:line="360" w:lineRule="exact"/>
        <w:jc w:val="center"/>
        <w:rPr>
          <w:b/>
        </w:rPr>
      </w:pPr>
    </w:p>
    <w:p w:rsidR="008A2BF5" w:rsidRPr="00A66EA5" w:rsidRDefault="008A2BF5" w:rsidP="008A2BF5">
      <w:pPr>
        <w:spacing w:line="360" w:lineRule="exact"/>
        <w:ind w:firstLineChars="200" w:firstLine="420"/>
      </w:pPr>
      <w:r w:rsidRPr="00A66EA5">
        <w:rPr>
          <w:rFonts w:hint="eastAsia"/>
        </w:rPr>
        <w:t>第六条内部会计控制应当达到以下基本目标：</w:t>
      </w:r>
    </w:p>
    <w:p w:rsidR="008A2BF5" w:rsidRPr="00A66EA5" w:rsidRDefault="008A2BF5" w:rsidP="008A2BF5">
      <w:pPr>
        <w:spacing w:line="360" w:lineRule="exact"/>
        <w:ind w:firstLineChars="200" w:firstLine="420"/>
      </w:pPr>
      <w:r w:rsidRPr="00A66EA5">
        <w:rPr>
          <w:rFonts w:hint="eastAsia"/>
        </w:rPr>
        <w:t>（一）规范单位会计行为，保证会计资料真实、完整。</w:t>
      </w:r>
    </w:p>
    <w:p w:rsidR="008A2BF5" w:rsidRPr="00A66EA5" w:rsidRDefault="008A2BF5" w:rsidP="008A2BF5">
      <w:pPr>
        <w:spacing w:line="360" w:lineRule="exact"/>
        <w:ind w:firstLineChars="200" w:firstLine="420"/>
      </w:pPr>
      <w:r w:rsidRPr="00A66EA5">
        <w:rPr>
          <w:rFonts w:hint="eastAsia"/>
        </w:rPr>
        <w:t>（二）堵塞漏洞、消除隐患，防止并及时发现、纠正错误及舞弊行为，保护单位资产的安全、完整。</w:t>
      </w:r>
    </w:p>
    <w:p w:rsidR="008A2BF5" w:rsidRPr="00A66EA5" w:rsidRDefault="008A2BF5" w:rsidP="008A2BF5">
      <w:pPr>
        <w:spacing w:line="360" w:lineRule="exact"/>
        <w:ind w:firstLineChars="200" w:firstLine="420"/>
      </w:pPr>
      <w:r w:rsidRPr="00A66EA5">
        <w:rPr>
          <w:rFonts w:hint="eastAsia"/>
        </w:rPr>
        <w:t>（三）确保国家有关法律法规和单位内部规章制度的贯彻执行。</w:t>
      </w:r>
    </w:p>
    <w:p w:rsidR="008A2BF5" w:rsidRPr="00A66EA5" w:rsidRDefault="008A2BF5" w:rsidP="008A2BF5">
      <w:pPr>
        <w:spacing w:line="360" w:lineRule="exact"/>
        <w:ind w:firstLineChars="200" w:firstLine="420"/>
      </w:pPr>
      <w:r w:rsidRPr="00A66EA5">
        <w:rPr>
          <w:rFonts w:hint="eastAsia"/>
        </w:rPr>
        <w:t>第七条内部会计控制应当遵循以下基本原则：</w:t>
      </w:r>
    </w:p>
    <w:p w:rsidR="008A2BF5" w:rsidRPr="00A66EA5" w:rsidRDefault="008A2BF5" w:rsidP="008A2BF5">
      <w:pPr>
        <w:spacing w:line="360" w:lineRule="exact"/>
        <w:ind w:firstLineChars="200" w:firstLine="420"/>
      </w:pPr>
      <w:r w:rsidRPr="00A66EA5">
        <w:rPr>
          <w:rFonts w:hint="eastAsia"/>
        </w:rPr>
        <w:t>（一）内部会计控制应当符合国家有关法律法规和本规范，以及单位的实际情况。</w:t>
      </w:r>
    </w:p>
    <w:p w:rsidR="008A2BF5" w:rsidRPr="00A66EA5" w:rsidRDefault="008A2BF5" w:rsidP="008A2BF5">
      <w:pPr>
        <w:spacing w:line="360" w:lineRule="exact"/>
        <w:ind w:firstLineChars="200" w:firstLine="420"/>
      </w:pPr>
      <w:r w:rsidRPr="00A66EA5">
        <w:rPr>
          <w:rFonts w:hint="eastAsia"/>
        </w:rPr>
        <w:t>（二）内部会计控制应当约束单位内部涉及会计工作的所有人员，任何个人都不得拥有超越内部会计控制的权力。</w:t>
      </w:r>
    </w:p>
    <w:p w:rsidR="008A2BF5" w:rsidRPr="00A66EA5" w:rsidRDefault="008A2BF5" w:rsidP="008A2BF5">
      <w:pPr>
        <w:spacing w:line="360" w:lineRule="exact"/>
        <w:ind w:firstLineChars="200" w:firstLine="420"/>
      </w:pPr>
      <w:r w:rsidRPr="00A66EA5">
        <w:rPr>
          <w:rFonts w:hint="eastAsia"/>
        </w:rPr>
        <w:t>（三）内部会计控制应当涵盖单位内部涉及会计工作的各项经济业务及相关岗位，并应针对业务处理过程中的关键控制点，落实到决策、执行、监督、反馈等各个环节。</w:t>
      </w:r>
    </w:p>
    <w:p w:rsidR="008A2BF5" w:rsidRPr="00A66EA5" w:rsidRDefault="008A2BF5" w:rsidP="008A2BF5">
      <w:pPr>
        <w:spacing w:line="360" w:lineRule="exact"/>
        <w:ind w:firstLineChars="200" w:firstLine="420"/>
      </w:pPr>
      <w:r w:rsidRPr="00A66EA5">
        <w:rPr>
          <w:rFonts w:hint="eastAsia"/>
        </w:rPr>
        <w:t>（四）内部会计控制应当保证单位内部涉及会计工作的机构、岗位的合理设置及其职责权限的合理划分，坚持不相容职务相互分离，确保不同机构和岗位之间权责分明、相互制约、相互监督。</w:t>
      </w:r>
    </w:p>
    <w:p w:rsidR="008A2BF5" w:rsidRPr="00A66EA5" w:rsidRDefault="008A2BF5" w:rsidP="008A2BF5">
      <w:pPr>
        <w:spacing w:line="360" w:lineRule="exact"/>
        <w:ind w:firstLineChars="200" w:firstLine="420"/>
      </w:pPr>
      <w:r w:rsidRPr="00A66EA5">
        <w:rPr>
          <w:rFonts w:hint="eastAsia"/>
        </w:rPr>
        <w:t>（五）内部会计控制应当遵循成本效益原则，以合理的控制成本达到最佳的控制效果。</w:t>
      </w:r>
    </w:p>
    <w:p w:rsidR="008A2BF5" w:rsidRPr="00A66EA5" w:rsidRDefault="008A2BF5" w:rsidP="008A2BF5">
      <w:pPr>
        <w:spacing w:line="360" w:lineRule="exact"/>
        <w:ind w:firstLineChars="200" w:firstLine="420"/>
      </w:pPr>
      <w:r w:rsidRPr="00A66EA5">
        <w:rPr>
          <w:rFonts w:hint="eastAsia"/>
        </w:rPr>
        <w:lastRenderedPageBreak/>
        <w:t>（六）内部会计控制应随着外部环境的变化、单位业务职能的调整和管理要求的提高，不断修订和完善。</w:t>
      </w:r>
    </w:p>
    <w:p w:rsidR="008A2BF5" w:rsidRDefault="008A2BF5" w:rsidP="008A2BF5">
      <w:pPr>
        <w:spacing w:line="360" w:lineRule="exact"/>
      </w:pPr>
    </w:p>
    <w:p w:rsidR="008A2BF5" w:rsidRDefault="008A2BF5" w:rsidP="008A2BF5">
      <w:pPr>
        <w:spacing w:line="340" w:lineRule="exact"/>
        <w:jc w:val="center"/>
        <w:rPr>
          <w:b/>
        </w:rPr>
      </w:pPr>
      <w:r w:rsidRPr="00A66EA5">
        <w:rPr>
          <w:rFonts w:hint="eastAsia"/>
          <w:b/>
        </w:rPr>
        <w:t>第三章</w:t>
      </w:r>
      <w:r w:rsidRPr="00A66EA5">
        <w:rPr>
          <w:rFonts w:hint="eastAsia"/>
          <w:b/>
        </w:rPr>
        <w:t xml:space="preserve"> </w:t>
      </w:r>
      <w:r>
        <w:rPr>
          <w:rFonts w:hint="eastAsia"/>
          <w:b/>
        </w:rPr>
        <w:t xml:space="preserve"> </w:t>
      </w:r>
      <w:r w:rsidRPr="00A66EA5">
        <w:rPr>
          <w:rFonts w:hint="eastAsia"/>
          <w:b/>
        </w:rPr>
        <w:t>内部会计控制的内容</w:t>
      </w:r>
    </w:p>
    <w:p w:rsidR="008A2BF5" w:rsidRPr="00A66EA5" w:rsidRDefault="008A2BF5" w:rsidP="008A2BF5">
      <w:pPr>
        <w:spacing w:line="340" w:lineRule="exact"/>
        <w:jc w:val="center"/>
        <w:rPr>
          <w:b/>
        </w:rPr>
      </w:pPr>
    </w:p>
    <w:p w:rsidR="008A2BF5" w:rsidRPr="00A66EA5" w:rsidRDefault="008A2BF5" w:rsidP="008A2BF5">
      <w:pPr>
        <w:spacing w:line="340" w:lineRule="exact"/>
        <w:ind w:firstLineChars="200" w:firstLine="420"/>
      </w:pPr>
      <w:r w:rsidRPr="00A66EA5">
        <w:rPr>
          <w:rFonts w:hint="eastAsia"/>
        </w:rPr>
        <w:t>第八条内部会计控制的内容主要包括：货币资金、实物资产、对外投资、工程项目、采购与付款、筹资、销售与收款、成本费用、担保等经济业务的会计控制。</w:t>
      </w:r>
    </w:p>
    <w:p w:rsidR="008A2BF5" w:rsidRPr="00A66EA5" w:rsidRDefault="008A2BF5" w:rsidP="008A2BF5">
      <w:pPr>
        <w:spacing w:line="340" w:lineRule="exact"/>
        <w:ind w:firstLineChars="200" w:firstLine="420"/>
      </w:pPr>
      <w:r w:rsidRPr="00A66EA5">
        <w:rPr>
          <w:rFonts w:hint="eastAsia"/>
        </w:rPr>
        <w:t>第九条单位应当对货币资金收支和保管业务建立严格的授权批准制度，办理货币资金业务的不相容岗位应当分离，相关机构和人员应当相互制约，确保货币资金的安全。</w:t>
      </w:r>
    </w:p>
    <w:p w:rsidR="008A2BF5" w:rsidRPr="00A66EA5" w:rsidRDefault="008A2BF5" w:rsidP="008A2BF5">
      <w:pPr>
        <w:spacing w:line="340" w:lineRule="exact"/>
        <w:ind w:firstLineChars="200" w:firstLine="420"/>
      </w:pPr>
      <w:r w:rsidRPr="00A66EA5">
        <w:rPr>
          <w:rFonts w:hint="eastAsia"/>
        </w:rPr>
        <w:t>第十条单位应当建立实物资产管理的岗位责任制度，对实物资产的验收入库、领用、发出、盘点、保管及处置等关键环节进行控制，防止各种实物资产被盗、毁损和流失。</w:t>
      </w:r>
    </w:p>
    <w:p w:rsidR="008A2BF5" w:rsidRPr="00A66EA5" w:rsidRDefault="008A2BF5" w:rsidP="008A2BF5">
      <w:pPr>
        <w:spacing w:line="340" w:lineRule="exact"/>
        <w:ind w:firstLineChars="200" w:firstLine="420"/>
      </w:pPr>
      <w:r w:rsidRPr="00A66EA5">
        <w:rPr>
          <w:rFonts w:hint="eastAsia"/>
        </w:rPr>
        <w:t>第十一条单位应当建立规范的对外投资决策机制和程序，通过实行重大投资决策集体审议联签等责任制度，加强投资项目立项、评估、决策、实施、投资处置等环节的会计控制，严格控制投资风险。</w:t>
      </w:r>
    </w:p>
    <w:p w:rsidR="008A2BF5" w:rsidRPr="00A66EA5" w:rsidRDefault="008A2BF5" w:rsidP="008A2BF5">
      <w:pPr>
        <w:spacing w:line="340" w:lineRule="exact"/>
        <w:ind w:firstLineChars="200" w:firstLine="420"/>
      </w:pPr>
      <w:r w:rsidRPr="00A66EA5">
        <w:rPr>
          <w:rFonts w:hint="eastAsia"/>
        </w:rPr>
        <w:t>第十二条单位应当建立规范的工程项目决策程序，明确相关机构和人员的职责权限，建立工程项目投资决策的责任制度，加强工程项目的预算、招投标、质量管理等环节的会计控制，防范决策失误及工程发包、承包、施工、验收等过程中的舞弊行为。</w:t>
      </w:r>
    </w:p>
    <w:p w:rsidR="008A2BF5" w:rsidRPr="00A66EA5" w:rsidRDefault="008A2BF5" w:rsidP="008A2BF5">
      <w:pPr>
        <w:spacing w:line="340" w:lineRule="exact"/>
        <w:ind w:firstLineChars="200" w:firstLine="420"/>
      </w:pPr>
      <w:r w:rsidRPr="00A66EA5">
        <w:rPr>
          <w:rFonts w:hint="eastAsia"/>
        </w:rPr>
        <w:t>第十三条单位应当合理设置采购与付款业务的机构和岗位，建立和完善采购与付款的会计控制程序，加强请购、审批、合同订立、采购、验收、付款等环节的会计控制，堵塞采购环节的漏洞，减少采购风险。</w:t>
      </w:r>
    </w:p>
    <w:p w:rsidR="008A2BF5" w:rsidRPr="00A66EA5" w:rsidRDefault="008A2BF5" w:rsidP="008A2BF5">
      <w:pPr>
        <w:spacing w:line="340" w:lineRule="exact"/>
        <w:ind w:firstLineChars="200" w:firstLine="420"/>
      </w:pPr>
      <w:r w:rsidRPr="00A66EA5">
        <w:rPr>
          <w:rFonts w:hint="eastAsia"/>
        </w:rPr>
        <w:t>第十四条单位应当加强对筹资活动的会计控制，合理确定筹资规模和筹资结构、选择筹资方式，降低资金成本，防范和控制财务风险，确保筹措资金的合理、有效使用。</w:t>
      </w:r>
    </w:p>
    <w:p w:rsidR="008A2BF5" w:rsidRPr="00A66EA5" w:rsidRDefault="008A2BF5" w:rsidP="008A2BF5">
      <w:pPr>
        <w:spacing w:line="340" w:lineRule="exact"/>
        <w:ind w:firstLineChars="200" w:firstLine="420"/>
      </w:pPr>
      <w:r w:rsidRPr="00A66EA5">
        <w:rPr>
          <w:rFonts w:hint="eastAsia"/>
        </w:rPr>
        <w:t>劳务等的定价原则、信用标准和条件、收款方式等销售政策时，充分发挥会计机构和人员的作用，加强合同订立、商品发出和账款回收的会计控制，避免或减少坏账损失。</w:t>
      </w:r>
    </w:p>
    <w:p w:rsidR="008A2BF5" w:rsidRPr="00A66EA5" w:rsidRDefault="008A2BF5" w:rsidP="008A2BF5">
      <w:pPr>
        <w:spacing w:line="340" w:lineRule="exact"/>
        <w:ind w:firstLineChars="200" w:firstLine="420"/>
      </w:pPr>
      <w:r w:rsidRPr="00A66EA5">
        <w:rPr>
          <w:rFonts w:hint="eastAsia"/>
        </w:rPr>
        <w:t>第十六条单位应当建立成本费用控制系统，做好成本费用管理的各项基础工作，制定成本费用标准，分解成本费用指标，控制成本费用差异，考核成本费用指标的完成情况，落实奖罚措施，降低成本费用，提高经济效益。</w:t>
      </w:r>
    </w:p>
    <w:p w:rsidR="008A2BF5" w:rsidRPr="00A66EA5" w:rsidRDefault="008A2BF5" w:rsidP="008A2BF5">
      <w:pPr>
        <w:spacing w:line="340" w:lineRule="exact"/>
        <w:ind w:firstLineChars="200" w:firstLine="420"/>
      </w:pPr>
      <w:r w:rsidRPr="00A66EA5">
        <w:rPr>
          <w:rFonts w:hint="eastAsia"/>
        </w:rPr>
        <w:t>第十七条单位应当加强对担保业务的会计控制，严格控制担保行为，建立担保决策程序和责任制度，明确担保原则、担保标准和条件、担保责任等相关内容，加强对担保合同订立的管理，及时了解和掌握被担保人的经营和财务状况，防范潜在风险，避免或减少可能发生的损失。</w:t>
      </w:r>
    </w:p>
    <w:p w:rsidR="008A2BF5" w:rsidRDefault="008A2BF5" w:rsidP="008A2BF5">
      <w:pPr>
        <w:spacing w:line="340" w:lineRule="exact"/>
      </w:pPr>
    </w:p>
    <w:p w:rsidR="008A2BF5" w:rsidRDefault="008A2BF5" w:rsidP="008A2BF5">
      <w:pPr>
        <w:spacing w:line="340" w:lineRule="exact"/>
        <w:jc w:val="center"/>
        <w:rPr>
          <w:b/>
        </w:rPr>
      </w:pPr>
      <w:r w:rsidRPr="00A66EA5">
        <w:rPr>
          <w:rFonts w:hint="eastAsia"/>
          <w:b/>
        </w:rPr>
        <w:t>第四章</w:t>
      </w:r>
      <w:r w:rsidRPr="00A66EA5">
        <w:rPr>
          <w:rFonts w:hint="eastAsia"/>
          <w:b/>
        </w:rPr>
        <w:t xml:space="preserve">  </w:t>
      </w:r>
      <w:r w:rsidRPr="00A66EA5">
        <w:rPr>
          <w:rFonts w:hint="eastAsia"/>
          <w:b/>
        </w:rPr>
        <w:t>内部会计控制的方法</w:t>
      </w:r>
    </w:p>
    <w:p w:rsidR="008A2BF5" w:rsidRPr="00A66EA5" w:rsidRDefault="008A2BF5" w:rsidP="008A2BF5">
      <w:pPr>
        <w:spacing w:line="340" w:lineRule="exact"/>
        <w:jc w:val="center"/>
        <w:rPr>
          <w:b/>
        </w:rPr>
      </w:pPr>
    </w:p>
    <w:p w:rsidR="008A2BF5" w:rsidRPr="00A66EA5" w:rsidRDefault="008A2BF5" w:rsidP="008A2BF5">
      <w:pPr>
        <w:spacing w:line="340" w:lineRule="exact"/>
        <w:ind w:firstLineChars="200" w:firstLine="420"/>
      </w:pPr>
      <w:r w:rsidRPr="00A66EA5">
        <w:rPr>
          <w:rFonts w:hint="eastAsia"/>
        </w:rPr>
        <w:t>第十八条内部会计控制的方法主要包括：不相容职务相互分离控制、授权批准控制、会计系统控制、预算控制、财产保全控制、风险控制、内部报告控制、电子信息技术控制等。</w:t>
      </w:r>
    </w:p>
    <w:p w:rsidR="008A2BF5" w:rsidRPr="00A66EA5" w:rsidRDefault="008A2BF5" w:rsidP="008A2BF5">
      <w:pPr>
        <w:spacing w:line="340" w:lineRule="exact"/>
        <w:ind w:firstLineChars="200" w:firstLine="420"/>
      </w:pPr>
      <w:r w:rsidRPr="00A66EA5">
        <w:rPr>
          <w:rFonts w:hint="eastAsia"/>
        </w:rPr>
        <w:t>第十九条不相容职务相互分离控制要求单位按照不相容职务相分离的原则，合理设置会计及相关工作岗位，明确职责权限，形成相互制衡机制。</w:t>
      </w:r>
    </w:p>
    <w:p w:rsidR="008A2BF5" w:rsidRPr="00A66EA5" w:rsidRDefault="008A2BF5" w:rsidP="008A2BF5">
      <w:pPr>
        <w:spacing w:line="340" w:lineRule="exact"/>
        <w:ind w:firstLineChars="200" w:firstLine="420"/>
      </w:pPr>
      <w:r w:rsidRPr="00A66EA5">
        <w:rPr>
          <w:rFonts w:hint="eastAsia"/>
        </w:rPr>
        <w:t>不相容职务主要包括：授权批准、业务经办、会计记录、财产保管、稽核检查等职务。</w:t>
      </w:r>
    </w:p>
    <w:p w:rsidR="008A2BF5" w:rsidRPr="00A66EA5" w:rsidRDefault="008A2BF5" w:rsidP="008A2BF5">
      <w:pPr>
        <w:spacing w:line="340" w:lineRule="exact"/>
        <w:ind w:firstLineChars="200" w:firstLine="420"/>
      </w:pPr>
      <w:r w:rsidRPr="00A66EA5">
        <w:rPr>
          <w:rFonts w:hint="eastAsia"/>
        </w:rPr>
        <w:t>第二十条授权批准控制要求单位明确规定涉及会计及相关工作的授权批准的范围、权限、</w:t>
      </w:r>
      <w:r w:rsidRPr="00A66EA5">
        <w:rPr>
          <w:rFonts w:hint="eastAsia"/>
        </w:rPr>
        <w:lastRenderedPageBreak/>
        <w:t>程序、责任等内容，单位内部的各级管理层必须在授权范围内行使职权和承担责任，经办人员也必须在授权范围内办理业务。</w:t>
      </w:r>
    </w:p>
    <w:p w:rsidR="008A2BF5" w:rsidRPr="00A66EA5" w:rsidRDefault="008A2BF5" w:rsidP="008A2BF5">
      <w:pPr>
        <w:spacing w:line="340" w:lineRule="exact"/>
        <w:ind w:firstLineChars="200" w:firstLine="420"/>
      </w:pPr>
      <w:r w:rsidRPr="00A66EA5">
        <w:rPr>
          <w:rFonts w:hint="eastAsia"/>
        </w:rPr>
        <w:t>第二十一条会计系统控制要求单位依据《会计法》和国家统一的会计制度，制定适合本单位的会计制度，明确会计凭证、会计账簿和财务会计报告的处理程序，建立和完善会计档案保管和会计工作交接办法，实行会计人员岗位责任制，充分发挥会计的监督职能。</w:t>
      </w:r>
    </w:p>
    <w:p w:rsidR="008A2BF5" w:rsidRPr="00A66EA5" w:rsidRDefault="008A2BF5" w:rsidP="008A2BF5">
      <w:pPr>
        <w:spacing w:line="340" w:lineRule="exact"/>
        <w:ind w:firstLineChars="200" w:firstLine="420"/>
      </w:pPr>
      <w:r w:rsidRPr="00A66EA5">
        <w:rPr>
          <w:rFonts w:hint="eastAsia"/>
        </w:rPr>
        <w:t>第二十二条预算控制要求单位加强预算编制、执行、分析、考核等环节的管理，明确预算项目，建立预算标准，规范预算的编制、审定、下达和执行程序，及时分析和控制预算差异，采取改进措施，确保预算的执行。</w:t>
      </w:r>
    </w:p>
    <w:p w:rsidR="008A2BF5" w:rsidRPr="00A66EA5" w:rsidRDefault="008A2BF5" w:rsidP="008A2BF5">
      <w:pPr>
        <w:spacing w:line="340" w:lineRule="exact"/>
        <w:ind w:firstLineChars="200" w:firstLine="420"/>
      </w:pPr>
      <w:r w:rsidRPr="00A66EA5">
        <w:rPr>
          <w:rFonts w:hint="eastAsia"/>
        </w:rPr>
        <w:t>预算内资金实行责任人限额审批，限额以上资金实行集体审批。严格控制无预算的资金支出。</w:t>
      </w:r>
    </w:p>
    <w:p w:rsidR="008A2BF5" w:rsidRPr="00A66EA5" w:rsidRDefault="008A2BF5" w:rsidP="008A2BF5">
      <w:pPr>
        <w:spacing w:line="340" w:lineRule="exact"/>
        <w:ind w:firstLineChars="200" w:firstLine="420"/>
      </w:pPr>
      <w:r w:rsidRPr="00A66EA5">
        <w:rPr>
          <w:rFonts w:hint="eastAsia"/>
        </w:rPr>
        <w:t>第二十三条财产保全控制要求单位限制未经授权的人员对财产的直接接触，采取定期盘点、财产记录、账实核对、财产保险等措施，确保各种财产的安全完整。</w:t>
      </w:r>
    </w:p>
    <w:p w:rsidR="008A2BF5" w:rsidRPr="00A66EA5" w:rsidRDefault="008A2BF5" w:rsidP="008A2BF5">
      <w:pPr>
        <w:spacing w:line="340" w:lineRule="exact"/>
        <w:ind w:firstLineChars="200" w:firstLine="420"/>
      </w:pPr>
      <w:r w:rsidRPr="00A66EA5">
        <w:rPr>
          <w:rFonts w:hint="eastAsia"/>
        </w:rPr>
        <w:t>第二十四条风险控制要求单位树立风险意识，针对各个风险控制点，建立有效的风险管理系统，通过风险预警、风险识别、风险评估、风险分析、风险报告等措施，对财务风险和经营风险进行全面防范和控制。</w:t>
      </w:r>
    </w:p>
    <w:p w:rsidR="008A2BF5" w:rsidRPr="00A66EA5" w:rsidRDefault="008A2BF5" w:rsidP="008A2BF5">
      <w:pPr>
        <w:spacing w:line="340" w:lineRule="exact"/>
        <w:ind w:firstLineChars="200" w:firstLine="420"/>
      </w:pPr>
      <w:r w:rsidRPr="00A66EA5">
        <w:rPr>
          <w:rFonts w:hint="eastAsia"/>
        </w:rPr>
        <w:t>第二十五条内部报告控制要求单位建立和完善内部报告制度，全面反映经济活动情况，及时提供业务活动中的重要信息，增强内部管理的时效性和针对性。</w:t>
      </w:r>
    </w:p>
    <w:p w:rsidR="008A2BF5" w:rsidRPr="00A66EA5" w:rsidRDefault="008A2BF5" w:rsidP="008A2BF5">
      <w:pPr>
        <w:spacing w:line="340" w:lineRule="exact"/>
        <w:ind w:firstLineChars="200" w:firstLine="420"/>
      </w:pPr>
      <w:r w:rsidRPr="00A66EA5">
        <w:rPr>
          <w:rFonts w:hint="eastAsia"/>
        </w:rPr>
        <w:t>第二十六条电子信息技术控制要求运用电子信息技术手段建立内部会计控制系统，减少和消除人为操纵因素，确保内部会计控制的有效实施；同时要加强对财务会计电子信息系统开发与维护、数据输入与输出、文件储存与保管、网络安全等方面的控制。</w:t>
      </w:r>
    </w:p>
    <w:p w:rsidR="008A2BF5" w:rsidRDefault="008A2BF5" w:rsidP="008A2BF5">
      <w:pPr>
        <w:spacing w:line="340" w:lineRule="exact"/>
      </w:pPr>
    </w:p>
    <w:p w:rsidR="008A2BF5" w:rsidRDefault="008A2BF5" w:rsidP="008A2BF5">
      <w:pPr>
        <w:spacing w:line="340" w:lineRule="exact"/>
        <w:jc w:val="center"/>
        <w:rPr>
          <w:b/>
        </w:rPr>
      </w:pPr>
      <w:r w:rsidRPr="00A66EA5">
        <w:rPr>
          <w:rFonts w:hint="eastAsia"/>
          <w:b/>
        </w:rPr>
        <w:t>第五章</w:t>
      </w:r>
      <w:r>
        <w:rPr>
          <w:rFonts w:hint="eastAsia"/>
          <w:b/>
        </w:rPr>
        <w:t xml:space="preserve">  </w:t>
      </w:r>
      <w:r w:rsidRPr="00A66EA5">
        <w:rPr>
          <w:rFonts w:hint="eastAsia"/>
          <w:b/>
        </w:rPr>
        <w:t>内部会计控制的检查</w:t>
      </w:r>
    </w:p>
    <w:p w:rsidR="008A2BF5" w:rsidRPr="00A66EA5" w:rsidRDefault="008A2BF5" w:rsidP="008A2BF5">
      <w:pPr>
        <w:spacing w:line="340" w:lineRule="exact"/>
        <w:jc w:val="center"/>
        <w:rPr>
          <w:b/>
        </w:rPr>
      </w:pPr>
    </w:p>
    <w:p w:rsidR="008A2BF5" w:rsidRPr="00A66EA5" w:rsidRDefault="008A2BF5" w:rsidP="008A2BF5">
      <w:pPr>
        <w:spacing w:line="340" w:lineRule="exact"/>
        <w:ind w:firstLineChars="200" w:firstLine="420"/>
      </w:pPr>
      <w:r w:rsidRPr="00A66EA5">
        <w:rPr>
          <w:rFonts w:hint="eastAsia"/>
        </w:rPr>
        <w:t>第二十七条单位应当重视内部会计控制的监督检查工作，由专门机构或者指定专门人员具体负责内部会计控制执行情况的监督检查，确保内部会计控制的贯彻实施。内部会计控制检查的主要职责是：</w:t>
      </w:r>
    </w:p>
    <w:p w:rsidR="008A2BF5" w:rsidRPr="00A66EA5" w:rsidRDefault="008A2BF5" w:rsidP="008A2BF5">
      <w:pPr>
        <w:spacing w:line="340" w:lineRule="exact"/>
        <w:ind w:firstLineChars="200" w:firstLine="420"/>
      </w:pPr>
      <w:r w:rsidRPr="00A66EA5">
        <w:rPr>
          <w:rFonts w:hint="eastAsia"/>
        </w:rPr>
        <w:t>（一）对内部会计控制的执行情况进行检查和评价。</w:t>
      </w:r>
    </w:p>
    <w:p w:rsidR="008A2BF5" w:rsidRPr="00A66EA5" w:rsidRDefault="008A2BF5" w:rsidP="008A2BF5">
      <w:pPr>
        <w:spacing w:line="340" w:lineRule="exact"/>
        <w:ind w:firstLineChars="200" w:firstLine="420"/>
      </w:pPr>
      <w:r w:rsidRPr="00A66EA5">
        <w:rPr>
          <w:rFonts w:hint="eastAsia"/>
        </w:rPr>
        <w:t>（二）写出检查报告，对涉及会计工作的各项经济业务、内部机构和岗位在内部控制上存在的缺陷提出改进建议。</w:t>
      </w:r>
    </w:p>
    <w:p w:rsidR="008A2BF5" w:rsidRPr="00A66EA5" w:rsidRDefault="008A2BF5" w:rsidP="008A2BF5">
      <w:pPr>
        <w:spacing w:line="340" w:lineRule="exact"/>
        <w:ind w:firstLineChars="200" w:firstLine="420"/>
      </w:pPr>
      <w:r w:rsidRPr="00A66EA5">
        <w:rPr>
          <w:rFonts w:hint="eastAsia"/>
        </w:rPr>
        <w:t>（三）对执行内部会计控制成效显著的内部机构和人员提出表彰建议，对违反内部会计控制的内部机构和人员提出处理意见。</w:t>
      </w:r>
    </w:p>
    <w:p w:rsidR="008A2BF5" w:rsidRPr="00A66EA5" w:rsidRDefault="008A2BF5" w:rsidP="008A2BF5">
      <w:pPr>
        <w:spacing w:line="340" w:lineRule="exact"/>
        <w:ind w:firstLineChars="200" w:firstLine="420"/>
      </w:pPr>
      <w:r w:rsidRPr="00A66EA5">
        <w:rPr>
          <w:rFonts w:hint="eastAsia"/>
        </w:rPr>
        <w:t>第二十八条单位可以聘请中介机构或相关专业人员对本单位内部会计控制的建立健全及有效实施进行评价，接受委托的中介机构或相关专业人员应当对委托单位内部会计控制中的重大缺陷提出书面报告。</w:t>
      </w:r>
    </w:p>
    <w:p w:rsidR="008A2BF5" w:rsidRPr="00A66EA5" w:rsidRDefault="008A2BF5" w:rsidP="008A2BF5">
      <w:pPr>
        <w:spacing w:line="340" w:lineRule="exact"/>
        <w:ind w:firstLineChars="200" w:firstLine="420"/>
      </w:pPr>
      <w:r w:rsidRPr="00A66EA5">
        <w:rPr>
          <w:rFonts w:hint="eastAsia"/>
        </w:rPr>
        <w:t>第二十九条国务院财政部门和县级以上地方各级人民政府财政部门应当根据《会计法》和本规范，对本行政区域内各单位内部会计控制的建立和执行情况进行监督检查。</w:t>
      </w:r>
    </w:p>
    <w:p w:rsidR="008A2BF5" w:rsidRDefault="008A2BF5" w:rsidP="008A2BF5">
      <w:pPr>
        <w:spacing w:line="340" w:lineRule="exact"/>
      </w:pPr>
    </w:p>
    <w:p w:rsidR="008A2BF5" w:rsidRPr="00A66EA5" w:rsidRDefault="008A2BF5" w:rsidP="008A2BF5">
      <w:pPr>
        <w:spacing w:line="340" w:lineRule="exact"/>
        <w:jc w:val="center"/>
        <w:rPr>
          <w:b/>
        </w:rPr>
      </w:pPr>
      <w:r w:rsidRPr="00A66EA5">
        <w:rPr>
          <w:rFonts w:hint="eastAsia"/>
          <w:b/>
        </w:rPr>
        <w:t>第六章</w:t>
      </w:r>
      <w:r>
        <w:rPr>
          <w:rFonts w:hint="eastAsia"/>
          <w:b/>
        </w:rPr>
        <w:t xml:space="preserve">  </w:t>
      </w:r>
      <w:r w:rsidRPr="00A66EA5">
        <w:rPr>
          <w:rFonts w:hint="eastAsia"/>
          <w:b/>
        </w:rPr>
        <w:t>附</w:t>
      </w:r>
      <w:r>
        <w:rPr>
          <w:rFonts w:hint="eastAsia"/>
          <w:b/>
        </w:rPr>
        <w:t xml:space="preserve">  </w:t>
      </w:r>
      <w:r w:rsidRPr="00A66EA5">
        <w:rPr>
          <w:rFonts w:hint="eastAsia"/>
          <w:b/>
        </w:rPr>
        <w:t>则</w:t>
      </w:r>
    </w:p>
    <w:p w:rsidR="008A2BF5" w:rsidRPr="00A66EA5" w:rsidRDefault="008A2BF5" w:rsidP="008A2BF5">
      <w:pPr>
        <w:spacing w:line="340" w:lineRule="exact"/>
      </w:pPr>
    </w:p>
    <w:p w:rsidR="008A2BF5" w:rsidRPr="00A66EA5" w:rsidRDefault="008A2BF5" w:rsidP="008A2BF5">
      <w:pPr>
        <w:spacing w:line="340" w:lineRule="exact"/>
        <w:ind w:firstLineChars="200" w:firstLine="420"/>
      </w:pPr>
      <w:r w:rsidRPr="00A66EA5">
        <w:rPr>
          <w:rFonts w:hint="eastAsia"/>
        </w:rPr>
        <w:t>第三十条本规范由财政部负责解释。</w:t>
      </w:r>
    </w:p>
    <w:p w:rsidR="008A2BF5" w:rsidRDefault="008A2BF5" w:rsidP="008A2BF5">
      <w:pPr>
        <w:spacing w:line="340" w:lineRule="exact"/>
        <w:ind w:firstLineChars="200" w:firstLine="420"/>
        <w:rPr>
          <w:rFonts w:cs="宋体"/>
          <w:kern w:val="0"/>
        </w:rPr>
      </w:pPr>
      <w:r w:rsidRPr="00A66EA5">
        <w:rPr>
          <w:rFonts w:hint="eastAsia"/>
        </w:rPr>
        <w:t>第三十一条本规范自发布之日起施行。</w:t>
      </w:r>
    </w:p>
    <w:p w:rsidR="00047E9F" w:rsidRPr="008A2BF5" w:rsidRDefault="00047E9F"/>
    <w:sectPr w:rsidR="00047E9F" w:rsidRPr="008A2B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F5"/>
    <w:rsid w:val="00047E9F"/>
    <w:rsid w:val="000B2E0C"/>
    <w:rsid w:val="007B672B"/>
    <w:rsid w:val="008A2BF5"/>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F5"/>
    <w:pPr>
      <w:widowControl w:val="0"/>
      <w:jc w:val="both"/>
    </w:pPr>
    <w:rPr>
      <w:rFonts w:ascii="Times New Roman" w:eastAsia="宋体" w:hAnsi="Times New Roman" w:cs="Times New Roman"/>
      <w:szCs w:val="24"/>
    </w:rPr>
  </w:style>
  <w:style w:type="paragraph" w:styleId="2">
    <w:name w:val="heading 2"/>
    <w:basedOn w:val="a"/>
    <w:next w:val="a"/>
    <w:link w:val="2Char"/>
    <w:qFormat/>
    <w:rsid w:val="008A2BF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A2BF5"/>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F5"/>
    <w:pPr>
      <w:widowControl w:val="0"/>
      <w:jc w:val="both"/>
    </w:pPr>
    <w:rPr>
      <w:rFonts w:ascii="Times New Roman" w:eastAsia="宋体" w:hAnsi="Times New Roman" w:cs="Times New Roman"/>
      <w:szCs w:val="24"/>
    </w:rPr>
  </w:style>
  <w:style w:type="paragraph" w:styleId="2">
    <w:name w:val="heading 2"/>
    <w:basedOn w:val="a"/>
    <w:next w:val="a"/>
    <w:link w:val="2Char"/>
    <w:qFormat/>
    <w:rsid w:val="008A2BF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A2BF5"/>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2670</Characters>
  <Application>Microsoft Office Word</Application>
  <DocSecurity>0</DocSecurity>
  <Lines>22</Lines>
  <Paragraphs>6</Paragraphs>
  <ScaleCrop>false</ScaleCrop>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2016-11-07T08:45:00Z</dcterms:created>
  <dcterms:modified xsi:type="dcterms:W3CDTF">2016-11-07T08:46:00Z</dcterms:modified>
</cp:coreProperties>
</file>