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6F" w:rsidRPr="0075430F" w:rsidRDefault="0030146F" w:rsidP="0030146F">
      <w:pPr>
        <w:pStyle w:val="2"/>
        <w:spacing w:before="312" w:after="156"/>
      </w:pPr>
      <w:bookmarkStart w:id="0" w:name="_Toc445143121"/>
      <w:bookmarkStart w:id="1" w:name="_Toc445994185"/>
      <w:bookmarkStart w:id="2" w:name="_Toc452477485"/>
      <w:bookmarkStart w:id="3" w:name="_Toc460335674"/>
      <w:bookmarkStart w:id="4" w:name="_GoBack"/>
      <w:bookmarkEnd w:id="4"/>
      <w:r w:rsidRPr="0075430F">
        <w:rPr>
          <w:rFonts w:hint="eastAsia"/>
        </w:rPr>
        <w:t>关于加强和规范预算单位零余额账户资金管理事项的通知</w:t>
      </w:r>
      <w:bookmarkEnd w:id="0"/>
      <w:bookmarkEnd w:id="1"/>
      <w:bookmarkEnd w:id="2"/>
      <w:bookmarkEnd w:id="3"/>
    </w:p>
    <w:p w:rsidR="0030146F" w:rsidRPr="0075430F" w:rsidRDefault="0030146F" w:rsidP="0030146F">
      <w:pPr>
        <w:snapToGrid w:val="0"/>
        <w:spacing w:line="360" w:lineRule="exact"/>
        <w:jc w:val="center"/>
        <w:rPr>
          <w:rFonts w:cs="宋体"/>
          <w:color w:val="000000"/>
          <w:kern w:val="0"/>
          <w:szCs w:val="21"/>
        </w:rPr>
      </w:pPr>
      <w:r w:rsidRPr="0075430F">
        <w:rPr>
          <w:rFonts w:hAnsi="宋体" w:cs="宋体"/>
          <w:bCs/>
          <w:color w:val="000000"/>
          <w:kern w:val="0"/>
          <w:szCs w:val="21"/>
        </w:rPr>
        <w:t>粤财库〔</w:t>
      </w:r>
      <w:r w:rsidRPr="0075430F">
        <w:rPr>
          <w:rFonts w:cs="宋体"/>
          <w:bCs/>
          <w:color w:val="000000"/>
          <w:kern w:val="0"/>
          <w:szCs w:val="21"/>
        </w:rPr>
        <w:t>2009</w:t>
      </w:r>
      <w:r w:rsidRPr="0075430F">
        <w:rPr>
          <w:rFonts w:hAnsi="宋体" w:cs="宋体"/>
          <w:bCs/>
          <w:color w:val="000000"/>
          <w:kern w:val="0"/>
          <w:szCs w:val="21"/>
        </w:rPr>
        <w:t>〕</w:t>
      </w:r>
      <w:r w:rsidRPr="0075430F">
        <w:rPr>
          <w:rFonts w:cs="宋体"/>
          <w:bCs/>
          <w:color w:val="000000"/>
          <w:kern w:val="0"/>
          <w:szCs w:val="21"/>
        </w:rPr>
        <w:t>44</w:t>
      </w:r>
      <w:r w:rsidRPr="0075430F">
        <w:rPr>
          <w:rFonts w:hAnsi="宋体" w:cs="宋体"/>
          <w:bCs/>
          <w:color w:val="000000"/>
          <w:kern w:val="0"/>
          <w:szCs w:val="21"/>
        </w:rPr>
        <w:t>号</w:t>
      </w:r>
    </w:p>
    <w:p w:rsidR="0030146F" w:rsidRPr="0075430F" w:rsidRDefault="0030146F" w:rsidP="0030146F">
      <w:pPr>
        <w:snapToGrid w:val="0"/>
        <w:spacing w:line="360" w:lineRule="exact"/>
        <w:jc w:val="left"/>
        <w:rPr>
          <w:rFonts w:cs="宋体"/>
          <w:color w:val="000000"/>
          <w:kern w:val="0"/>
          <w:szCs w:val="21"/>
        </w:rPr>
      </w:pPr>
    </w:p>
    <w:p w:rsidR="0030146F" w:rsidRPr="0075430F" w:rsidRDefault="0030146F" w:rsidP="0030146F">
      <w:pPr>
        <w:snapToGrid w:val="0"/>
        <w:spacing w:line="360" w:lineRule="exact"/>
        <w:jc w:val="left"/>
        <w:rPr>
          <w:rFonts w:cs="宋体"/>
          <w:color w:val="000000"/>
          <w:kern w:val="0"/>
          <w:szCs w:val="21"/>
        </w:rPr>
      </w:pPr>
      <w:r w:rsidRPr="0075430F">
        <w:rPr>
          <w:rFonts w:hAnsi="宋体" w:cs="宋体"/>
          <w:color w:val="000000"/>
          <w:kern w:val="0"/>
          <w:szCs w:val="21"/>
        </w:rPr>
        <w:t>省直各单位，各代理银行：</w:t>
      </w:r>
    </w:p>
    <w:p w:rsidR="0030146F" w:rsidRPr="0075430F" w:rsidRDefault="0030146F" w:rsidP="0030146F">
      <w:pPr>
        <w:snapToGrid w:val="0"/>
        <w:spacing w:line="360" w:lineRule="exact"/>
        <w:ind w:firstLineChars="200" w:firstLine="420"/>
        <w:jc w:val="left"/>
        <w:rPr>
          <w:rFonts w:cs="宋体"/>
          <w:color w:val="000000"/>
          <w:kern w:val="0"/>
          <w:szCs w:val="21"/>
        </w:rPr>
      </w:pPr>
      <w:r w:rsidRPr="0075430F">
        <w:rPr>
          <w:rFonts w:hAnsi="宋体" w:cs="宋体"/>
          <w:color w:val="000000"/>
          <w:kern w:val="0"/>
          <w:szCs w:val="21"/>
        </w:rPr>
        <w:t>省级财政国库管理制度改革工作实施以来，大部分省级预算单位（以下简称预算单位）均能按照国库改革有关规定，加强账户管理，规范资金使用，推进改革工作正常有序开展。但也存在少数单位未能严格规范使用资金的情况，如未经省财政厅批复擅自办理财政资金垫支与归垫，违规从单位零余额账户向本单位关联的实有资金账户转拨资金等。为进一步加强和规范预算单位零余额账户资金管理，严格预算执行，现就预算单位零余额账户资金使用有关事项通知如下：</w:t>
      </w:r>
    </w:p>
    <w:p w:rsidR="0030146F" w:rsidRPr="0075430F" w:rsidRDefault="0030146F" w:rsidP="0030146F">
      <w:pPr>
        <w:snapToGrid w:val="0"/>
        <w:spacing w:line="360" w:lineRule="exact"/>
        <w:ind w:firstLineChars="200" w:firstLine="420"/>
        <w:jc w:val="left"/>
        <w:rPr>
          <w:rFonts w:cs="宋体"/>
          <w:color w:val="000000"/>
          <w:kern w:val="0"/>
          <w:szCs w:val="21"/>
        </w:rPr>
      </w:pPr>
      <w:r w:rsidRPr="0075430F">
        <w:rPr>
          <w:rFonts w:hAnsi="宋体" w:cs="宋体"/>
          <w:color w:val="000000"/>
          <w:kern w:val="0"/>
          <w:szCs w:val="21"/>
        </w:rPr>
        <w:t>一、省财政厅印发的《广东省省级单位财政国库管理制度改革实施办法》（粤财库〔</w:t>
      </w:r>
      <w:r w:rsidRPr="0075430F">
        <w:rPr>
          <w:rFonts w:cs="宋体"/>
          <w:color w:val="000000"/>
          <w:kern w:val="0"/>
          <w:szCs w:val="21"/>
        </w:rPr>
        <w:t>2002</w:t>
      </w:r>
      <w:r w:rsidRPr="0075430F">
        <w:rPr>
          <w:rFonts w:hAnsi="宋体" w:cs="宋体"/>
          <w:color w:val="000000"/>
          <w:kern w:val="0"/>
          <w:szCs w:val="21"/>
        </w:rPr>
        <w:t>〕</w:t>
      </w:r>
      <w:r w:rsidRPr="0075430F">
        <w:rPr>
          <w:rFonts w:cs="宋体"/>
          <w:color w:val="000000"/>
          <w:kern w:val="0"/>
          <w:szCs w:val="21"/>
        </w:rPr>
        <w:t>9</w:t>
      </w:r>
      <w:r w:rsidRPr="0075430F">
        <w:rPr>
          <w:rFonts w:hAnsi="宋体" w:cs="宋体"/>
          <w:color w:val="000000"/>
          <w:kern w:val="0"/>
          <w:szCs w:val="21"/>
        </w:rPr>
        <w:t>号）已明确规定，预算单位零余额账户只用于办理预算单位财政性资金授权支付（包括退库）业务，不得用于办理非财政性资金或预算单位其他资金的收付业务，请严格遵照执行。</w:t>
      </w:r>
    </w:p>
    <w:p w:rsidR="0030146F" w:rsidRPr="0075430F" w:rsidRDefault="0030146F" w:rsidP="0030146F">
      <w:pPr>
        <w:snapToGrid w:val="0"/>
        <w:spacing w:line="360" w:lineRule="exact"/>
        <w:ind w:firstLineChars="200" w:firstLine="420"/>
        <w:jc w:val="left"/>
        <w:rPr>
          <w:rFonts w:cs="宋体"/>
          <w:color w:val="000000"/>
          <w:kern w:val="0"/>
          <w:szCs w:val="21"/>
        </w:rPr>
      </w:pPr>
      <w:r w:rsidRPr="0075430F">
        <w:rPr>
          <w:rFonts w:hAnsi="宋体" w:cs="宋体"/>
          <w:color w:val="000000"/>
          <w:kern w:val="0"/>
          <w:szCs w:val="21"/>
        </w:rPr>
        <w:t>二、除按规定可划拨至本单位相应账户的工会经费、党团经费、职工福利费、住房公积金，以及符合有关规定的其他资金外，预算单位零余额账户不得违规向本单位或与本单位有关联的上下级预算单位银行账户划拨财政资金。</w:t>
      </w:r>
    </w:p>
    <w:p w:rsidR="0030146F" w:rsidRPr="0075430F" w:rsidRDefault="0030146F" w:rsidP="0030146F">
      <w:pPr>
        <w:snapToGrid w:val="0"/>
        <w:spacing w:line="360" w:lineRule="exact"/>
        <w:ind w:firstLineChars="200" w:firstLine="420"/>
        <w:jc w:val="left"/>
        <w:rPr>
          <w:rFonts w:cs="宋体"/>
          <w:color w:val="000000"/>
          <w:kern w:val="0"/>
          <w:szCs w:val="21"/>
        </w:rPr>
      </w:pPr>
      <w:r w:rsidRPr="0075430F">
        <w:rPr>
          <w:rFonts w:hAnsi="宋体" w:cs="宋体"/>
          <w:color w:val="000000"/>
          <w:kern w:val="0"/>
          <w:szCs w:val="21"/>
        </w:rPr>
        <w:t>三、财政全额承担经费的预算单位日常委托的银行代缴业务应通过其零余额账户办理。非财政全额承担经费的预算单位，可通过其他银行账户委托银行代缴有关费用后，凭缴费凭证复印件，从其零余额账户中将相应资金归垫回委托代缴银行账户。</w:t>
      </w:r>
    </w:p>
    <w:p w:rsidR="0030146F" w:rsidRPr="0075430F" w:rsidRDefault="0030146F" w:rsidP="0030146F">
      <w:pPr>
        <w:snapToGrid w:val="0"/>
        <w:spacing w:line="360" w:lineRule="exact"/>
        <w:ind w:firstLineChars="200" w:firstLine="420"/>
        <w:jc w:val="left"/>
        <w:rPr>
          <w:rFonts w:cs="宋体"/>
          <w:color w:val="000000"/>
          <w:kern w:val="0"/>
          <w:szCs w:val="21"/>
        </w:rPr>
      </w:pPr>
      <w:r w:rsidRPr="0075430F">
        <w:rPr>
          <w:rFonts w:hAnsi="宋体" w:cs="宋体"/>
          <w:color w:val="000000"/>
          <w:kern w:val="0"/>
          <w:szCs w:val="21"/>
        </w:rPr>
        <w:t>四、委托银行代发工资的预算单位，应与代发银行签订委托代发协议，凭协议有效页复印件，可从其零余额账户中将工资资金划至代发银行指定的内部账户。</w:t>
      </w:r>
    </w:p>
    <w:p w:rsidR="0030146F" w:rsidRPr="0075430F" w:rsidRDefault="0030146F" w:rsidP="0030146F">
      <w:pPr>
        <w:snapToGrid w:val="0"/>
        <w:spacing w:line="360" w:lineRule="exact"/>
        <w:ind w:firstLineChars="200" w:firstLine="420"/>
        <w:jc w:val="left"/>
        <w:rPr>
          <w:rFonts w:cs="宋体"/>
          <w:color w:val="000000"/>
          <w:kern w:val="0"/>
          <w:szCs w:val="21"/>
        </w:rPr>
      </w:pPr>
      <w:r w:rsidRPr="0075430F">
        <w:rPr>
          <w:rFonts w:hAnsi="宋体" w:cs="宋体"/>
          <w:color w:val="000000"/>
          <w:kern w:val="0"/>
          <w:szCs w:val="21"/>
        </w:rPr>
        <w:t>五、因财政资金指标尚未（结转）下达、根据特殊情况需提前垫付财政资金的预算单位，应向省财政厅提交垫支申请，经批复同意后方可从其他银行账户垫支。并于相关指标下达（结转）后</w:t>
      </w:r>
      <w:r w:rsidRPr="0075430F">
        <w:rPr>
          <w:rFonts w:cs="宋体"/>
          <w:color w:val="000000"/>
          <w:kern w:val="0"/>
          <w:szCs w:val="21"/>
        </w:rPr>
        <w:t>5</w:t>
      </w:r>
      <w:r w:rsidRPr="0075430F">
        <w:rPr>
          <w:rFonts w:hAnsi="宋体" w:cs="宋体"/>
          <w:color w:val="000000"/>
          <w:kern w:val="0"/>
          <w:szCs w:val="21"/>
        </w:rPr>
        <w:t>个工作日内，按照实际垫支情况，填写《财政资金归垫申请表》（附件</w:t>
      </w:r>
      <w:r w:rsidRPr="0075430F">
        <w:rPr>
          <w:rFonts w:cs="宋体"/>
          <w:color w:val="000000"/>
          <w:kern w:val="0"/>
          <w:szCs w:val="21"/>
        </w:rPr>
        <w:t>1</w:t>
      </w:r>
      <w:r w:rsidRPr="0075430F">
        <w:rPr>
          <w:rFonts w:hAnsi="宋体" w:cs="宋体"/>
          <w:color w:val="000000"/>
          <w:kern w:val="0"/>
          <w:szCs w:val="21"/>
        </w:rPr>
        <w:t>），附垫支银行存款明细账复印件及归垫申请函送省财政厅。省财政厅审批后开具《财政资金归垫批复书》（附件</w:t>
      </w:r>
      <w:r w:rsidRPr="0075430F">
        <w:rPr>
          <w:rFonts w:cs="宋体"/>
          <w:color w:val="000000"/>
          <w:kern w:val="0"/>
          <w:szCs w:val="21"/>
        </w:rPr>
        <w:t>2</w:t>
      </w:r>
      <w:r w:rsidRPr="0075430F">
        <w:rPr>
          <w:rFonts w:hAnsi="宋体" w:cs="宋体"/>
          <w:color w:val="000000"/>
          <w:kern w:val="0"/>
          <w:szCs w:val="21"/>
        </w:rPr>
        <w:t>，简称《批复书》），单位凭《批复书》到代理银行办理资金归垫手续。</w:t>
      </w:r>
    </w:p>
    <w:p w:rsidR="0030146F" w:rsidRDefault="0030146F" w:rsidP="0030146F">
      <w:pPr>
        <w:snapToGrid w:val="0"/>
        <w:spacing w:line="360" w:lineRule="exact"/>
        <w:ind w:firstLineChars="200" w:firstLine="420"/>
        <w:jc w:val="left"/>
        <w:rPr>
          <w:rFonts w:hAnsi="宋体" w:cs="宋体"/>
          <w:color w:val="000000"/>
          <w:kern w:val="0"/>
          <w:szCs w:val="21"/>
        </w:rPr>
      </w:pPr>
      <w:r w:rsidRPr="0075430F">
        <w:rPr>
          <w:rFonts w:hAnsi="宋体" w:cs="宋体"/>
          <w:color w:val="000000"/>
          <w:kern w:val="0"/>
          <w:szCs w:val="21"/>
        </w:rPr>
        <w:t>省财政厅以前印发文件与本通知内容不符的，以本通知内容为准。各单位应严格按照上述规定及国库管理制度改革相关文件要求，切实加强和规范零余额账户资金管理各项工作。各授权支付代理银行应全力配合做好监管和服务工作。省财政厅将进一步加大对预算单位零余额账户资金使用的监督检查，对存在违规划拨财政资金问题的预算单位进行通报，并依据有关考评办法对未能履行好监管职责的相应代理银行进行处理。</w:t>
      </w:r>
    </w:p>
    <w:p w:rsidR="0030146F" w:rsidRPr="0075430F" w:rsidRDefault="0030146F" w:rsidP="0030146F">
      <w:pPr>
        <w:snapToGrid w:val="0"/>
        <w:spacing w:line="360" w:lineRule="exact"/>
        <w:ind w:firstLineChars="200" w:firstLine="420"/>
        <w:jc w:val="left"/>
        <w:rPr>
          <w:rFonts w:cs="宋体"/>
          <w:color w:val="000000"/>
          <w:kern w:val="0"/>
          <w:szCs w:val="21"/>
        </w:rPr>
      </w:pPr>
    </w:p>
    <w:p w:rsidR="0030146F" w:rsidRPr="0075430F" w:rsidRDefault="0030146F" w:rsidP="0030146F">
      <w:pPr>
        <w:snapToGrid w:val="0"/>
        <w:spacing w:line="360" w:lineRule="exact"/>
        <w:ind w:firstLineChars="200" w:firstLine="420"/>
        <w:jc w:val="left"/>
        <w:rPr>
          <w:rFonts w:cs="宋体"/>
          <w:color w:val="000000"/>
          <w:kern w:val="0"/>
          <w:szCs w:val="21"/>
        </w:rPr>
      </w:pPr>
      <w:r w:rsidRPr="0075430F">
        <w:rPr>
          <w:rFonts w:cs="宋体"/>
          <w:color w:val="000000"/>
          <w:kern w:val="0"/>
          <w:szCs w:val="21"/>
        </w:rPr>
        <w:t> </w:t>
      </w:r>
      <w:r w:rsidRPr="0075430F">
        <w:rPr>
          <w:rFonts w:hAnsi="宋体" w:cs="宋体"/>
          <w:color w:val="000000"/>
          <w:kern w:val="0"/>
          <w:szCs w:val="21"/>
        </w:rPr>
        <w:t>附件：</w:t>
      </w:r>
      <w:r w:rsidRPr="0075430F">
        <w:rPr>
          <w:rFonts w:cs="宋体"/>
          <w:color w:val="000000"/>
          <w:kern w:val="0"/>
          <w:szCs w:val="21"/>
        </w:rPr>
        <w:t>1.</w:t>
      </w:r>
      <w:r w:rsidRPr="0075430F">
        <w:rPr>
          <w:rFonts w:hAnsi="宋体" w:cs="宋体"/>
          <w:color w:val="000000"/>
          <w:kern w:val="0"/>
          <w:szCs w:val="21"/>
        </w:rPr>
        <w:t>财政资金归垫申请表</w:t>
      </w:r>
    </w:p>
    <w:p w:rsidR="0030146F" w:rsidRPr="0075430F" w:rsidRDefault="0030146F" w:rsidP="0030146F">
      <w:pPr>
        <w:snapToGrid w:val="0"/>
        <w:spacing w:line="360" w:lineRule="exact"/>
        <w:ind w:firstLineChars="530" w:firstLine="1113"/>
        <w:jc w:val="left"/>
        <w:rPr>
          <w:rFonts w:cs="宋体"/>
          <w:color w:val="000000"/>
          <w:kern w:val="0"/>
          <w:szCs w:val="21"/>
        </w:rPr>
      </w:pPr>
      <w:r w:rsidRPr="0075430F">
        <w:rPr>
          <w:rFonts w:cs="宋体"/>
          <w:color w:val="000000"/>
          <w:kern w:val="0"/>
          <w:szCs w:val="21"/>
        </w:rPr>
        <w:t>2.</w:t>
      </w:r>
      <w:r w:rsidRPr="0075430F">
        <w:rPr>
          <w:rFonts w:hAnsi="宋体" w:cs="宋体"/>
          <w:color w:val="000000"/>
          <w:kern w:val="0"/>
          <w:szCs w:val="21"/>
        </w:rPr>
        <w:t>财政资金归垫批复书</w:t>
      </w:r>
    </w:p>
    <w:p w:rsidR="0030146F" w:rsidRPr="0075430F" w:rsidRDefault="0030146F" w:rsidP="0030146F">
      <w:pPr>
        <w:snapToGrid w:val="0"/>
        <w:spacing w:line="360" w:lineRule="exact"/>
        <w:ind w:firstLineChars="200" w:firstLine="420"/>
        <w:jc w:val="left"/>
        <w:rPr>
          <w:rFonts w:cs="宋体"/>
          <w:color w:val="000000"/>
          <w:kern w:val="0"/>
          <w:szCs w:val="21"/>
        </w:rPr>
      </w:pPr>
      <w:r w:rsidRPr="0075430F">
        <w:rPr>
          <w:rFonts w:cs="宋体"/>
          <w:color w:val="000000"/>
          <w:kern w:val="0"/>
          <w:szCs w:val="21"/>
        </w:rPr>
        <w:t> </w:t>
      </w:r>
    </w:p>
    <w:p w:rsidR="0030146F" w:rsidRPr="00D2622B" w:rsidRDefault="0030146F" w:rsidP="0030146F">
      <w:pPr>
        <w:snapToGrid w:val="0"/>
        <w:spacing w:line="360" w:lineRule="exact"/>
        <w:ind w:firstLineChars="200" w:firstLine="420"/>
        <w:jc w:val="left"/>
        <w:rPr>
          <w:rFonts w:ascii="华文细黑" w:eastAsia="华文细黑" w:hAnsi="华文细黑" w:cs="宋体"/>
          <w:color w:val="000000"/>
          <w:kern w:val="0"/>
          <w:sz w:val="24"/>
        </w:rPr>
      </w:pPr>
      <w:r w:rsidRPr="0075430F">
        <w:rPr>
          <w:rFonts w:hAnsi="宋体" w:cs="宋体"/>
          <w:color w:val="000000"/>
          <w:kern w:val="0"/>
          <w:szCs w:val="21"/>
        </w:rPr>
        <w:t xml:space="preserve">　</w:t>
      </w:r>
      <w:r w:rsidRPr="0075430F">
        <w:rPr>
          <w:rFonts w:cs="宋体" w:hint="eastAsia"/>
          <w:color w:val="000000"/>
          <w:kern w:val="0"/>
          <w:szCs w:val="21"/>
        </w:rPr>
        <w:t xml:space="preserve">                                      </w:t>
      </w:r>
      <w:r w:rsidRPr="0075430F">
        <w:rPr>
          <w:rFonts w:cs="宋体"/>
          <w:color w:val="000000"/>
          <w:kern w:val="0"/>
          <w:szCs w:val="21"/>
        </w:rPr>
        <w:t xml:space="preserve"> </w:t>
      </w:r>
      <w:r>
        <w:rPr>
          <w:rFonts w:cs="宋体" w:hint="eastAsia"/>
          <w:color w:val="000000"/>
          <w:kern w:val="0"/>
          <w:szCs w:val="21"/>
        </w:rPr>
        <w:t xml:space="preserve">          </w:t>
      </w:r>
      <w:smartTag w:uri="urn:schemas-microsoft-com:office:smarttags" w:element="chsdate">
        <w:smartTagPr>
          <w:attr w:name="Year" w:val="2009"/>
          <w:attr w:name="Month" w:val="11"/>
          <w:attr w:name="Day" w:val="3"/>
          <w:attr w:name="IsLunarDate" w:val="False"/>
          <w:attr w:name="IsROCDate" w:val="False"/>
        </w:smartTagPr>
        <w:r w:rsidRPr="0075430F">
          <w:rPr>
            <w:rFonts w:hAnsi="宋体" w:cs="宋体"/>
            <w:color w:val="000000"/>
            <w:kern w:val="0"/>
            <w:szCs w:val="21"/>
          </w:rPr>
          <w:t>二〇〇九年十一月三日</w:t>
        </w:r>
      </w:smartTag>
    </w:p>
    <w:p w:rsidR="00166C9A" w:rsidRPr="0030146F" w:rsidRDefault="00166C9A"/>
    <w:sectPr w:rsidR="00166C9A" w:rsidRPr="003014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6F"/>
    <w:rsid w:val="00166C9A"/>
    <w:rsid w:val="0030146F"/>
    <w:rsid w:val="00E26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46F"/>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30146F"/>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30146F"/>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46F"/>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30146F"/>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30146F"/>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972</Characters>
  <Application>Microsoft Office Word</Application>
  <DocSecurity>0</DocSecurity>
  <Lines>8</Lines>
  <Paragraphs>2</Paragraphs>
  <ScaleCrop>false</ScaleCrop>
  <Company>china</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2016-11-05T08:59:00Z</dcterms:created>
  <dcterms:modified xsi:type="dcterms:W3CDTF">2016-11-05T08:59:00Z</dcterms:modified>
</cp:coreProperties>
</file>