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26" w:rsidRPr="00C616E9" w:rsidRDefault="00130A26" w:rsidP="00130A26">
      <w:pPr>
        <w:pStyle w:val="2"/>
        <w:spacing w:before="240" w:after="120"/>
      </w:pPr>
      <w:bookmarkStart w:id="0" w:name="_Toc445143104"/>
      <w:bookmarkStart w:id="1" w:name="_Toc445994167"/>
      <w:bookmarkStart w:id="2" w:name="_Toc465091172"/>
      <w:bookmarkStart w:id="3" w:name="_GoBack"/>
      <w:bookmarkEnd w:id="3"/>
      <w:r w:rsidRPr="00C616E9">
        <w:rPr>
          <w:rFonts w:hint="eastAsia"/>
        </w:rPr>
        <w:t xml:space="preserve"> </w:t>
      </w:r>
      <w:r w:rsidRPr="00C616E9">
        <w:rPr>
          <w:rFonts w:hint="eastAsia"/>
        </w:rPr>
        <w:t>关于印发《财政支出绩效评价管理暂行办法》的通知</w:t>
      </w:r>
      <w:bookmarkEnd w:id="0"/>
      <w:bookmarkEnd w:id="1"/>
      <w:bookmarkEnd w:id="2"/>
    </w:p>
    <w:p w:rsidR="00130A26" w:rsidRPr="00C616E9" w:rsidRDefault="00130A26" w:rsidP="00130A26">
      <w:pPr>
        <w:widowControl/>
        <w:snapToGrid w:val="0"/>
        <w:spacing w:line="360" w:lineRule="exact"/>
        <w:ind w:firstLineChars="200" w:firstLine="420"/>
        <w:jc w:val="center"/>
        <w:rPr>
          <w:rFonts w:cs="宋体"/>
          <w:kern w:val="0"/>
          <w:szCs w:val="21"/>
        </w:rPr>
      </w:pPr>
      <w:r w:rsidRPr="00C616E9">
        <w:rPr>
          <w:rFonts w:hAnsi="宋体" w:cs="宋体"/>
          <w:kern w:val="0"/>
          <w:szCs w:val="21"/>
        </w:rPr>
        <w:t>财预</w:t>
      </w:r>
      <w:r w:rsidRPr="00C616E9">
        <w:rPr>
          <w:rFonts w:cs="宋体"/>
          <w:kern w:val="0"/>
          <w:szCs w:val="21"/>
        </w:rPr>
        <w:t>[2011]285</w:t>
      </w:r>
      <w:r w:rsidRPr="00C616E9">
        <w:rPr>
          <w:rFonts w:hAnsi="宋体" w:cs="宋体"/>
          <w:kern w:val="0"/>
          <w:szCs w:val="21"/>
        </w:rPr>
        <w:t>号</w:t>
      </w:r>
    </w:p>
    <w:p w:rsidR="00130A26" w:rsidRPr="00C616E9" w:rsidRDefault="00130A26" w:rsidP="00130A26">
      <w:pPr>
        <w:widowControl/>
        <w:snapToGrid w:val="0"/>
        <w:spacing w:line="360" w:lineRule="exact"/>
        <w:ind w:firstLineChars="200" w:firstLine="420"/>
        <w:jc w:val="center"/>
        <w:rPr>
          <w:rFonts w:cs="宋体"/>
          <w:kern w:val="0"/>
          <w:szCs w:val="21"/>
        </w:rPr>
      </w:pPr>
    </w:p>
    <w:p w:rsidR="00130A26" w:rsidRPr="00C616E9" w:rsidRDefault="00130A26" w:rsidP="00130A26">
      <w:pPr>
        <w:widowControl/>
        <w:snapToGrid w:val="0"/>
        <w:spacing w:line="360" w:lineRule="exact"/>
        <w:jc w:val="left"/>
        <w:rPr>
          <w:rFonts w:cs="宋体"/>
          <w:kern w:val="0"/>
          <w:szCs w:val="21"/>
        </w:rPr>
      </w:pPr>
      <w:r w:rsidRPr="00C616E9">
        <w:rPr>
          <w:rFonts w:hAnsi="宋体" w:cs="宋体"/>
          <w:kern w:val="0"/>
          <w:szCs w:val="21"/>
        </w:rPr>
        <w:t>党中央有关部门，国务院各部委、各直属机构，总后勤部，武警各部队，全国人大常委会办公厅，全国政协办公厅，高法院，高检院，有关人民团体，各省、自治区、直辖市、计划单列市财政厅（局），新疆生产建设兵团财务局，有关中央管理企业：</w:t>
      </w:r>
    </w:p>
    <w:p w:rsidR="00130A26" w:rsidRDefault="00130A26" w:rsidP="00130A26">
      <w:pPr>
        <w:widowControl/>
        <w:snapToGrid w:val="0"/>
        <w:spacing w:line="360" w:lineRule="exact"/>
        <w:ind w:firstLineChars="200" w:firstLine="420"/>
        <w:jc w:val="left"/>
        <w:rPr>
          <w:rFonts w:hAnsi="宋体" w:cs="宋体"/>
          <w:kern w:val="0"/>
          <w:szCs w:val="21"/>
        </w:rPr>
      </w:pPr>
      <w:r w:rsidRPr="00C616E9">
        <w:rPr>
          <w:rFonts w:hAnsi="宋体" w:cs="宋体"/>
          <w:kern w:val="0"/>
          <w:szCs w:val="21"/>
        </w:rPr>
        <w:t>为积极推进预算绩效管理工作，规范财政支出绩效评价行为，建立科学、合理的绩效评价管理体系，提高财政资金使用效益，我们重新修订了《财政支出绩效评价管理暂行办法》，现予印发，请遵照执行。</w:t>
      </w:r>
    </w:p>
    <w:p w:rsidR="00130A26" w:rsidRPr="00C616E9" w:rsidRDefault="00130A26" w:rsidP="00130A26">
      <w:pPr>
        <w:widowControl/>
        <w:snapToGrid w:val="0"/>
        <w:spacing w:line="360" w:lineRule="exact"/>
        <w:ind w:firstLineChars="200" w:firstLine="420"/>
        <w:jc w:val="left"/>
        <w:rPr>
          <w:rFonts w:cs="宋体"/>
          <w:kern w:val="0"/>
          <w:szCs w:val="21"/>
        </w:rPr>
      </w:pPr>
    </w:p>
    <w:p w:rsidR="00130A26" w:rsidRDefault="00130A26" w:rsidP="00130A26">
      <w:pPr>
        <w:widowControl/>
        <w:snapToGrid w:val="0"/>
        <w:spacing w:line="360" w:lineRule="exact"/>
        <w:ind w:firstLineChars="200" w:firstLine="420"/>
        <w:jc w:val="left"/>
        <w:rPr>
          <w:rFonts w:hAnsi="宋体" w:cs="宋体"/>
          <w:kern w:val="0"/>
          <w:szCs w:val="21"/>
        </w:rPr>
      </w:pPr>
      <w:r w:rsidRPr="00C616E9">
        <w:rPr>
          <w:rFonts w:hAnsi="宋体" w:cs="宋体"/>
          <w:kern w:val="0"/>
          <w:szCs w:val="21"/>
        </w:rPr>
        <w:t>附件：财政支出绩效评价管理暂行办法</w:t>
      </w:r>
    </w:p>
    <w:p w:rsidR="00130A26" w:rsidRPr="00C616E9" w:rsidRDefault="00130A26" w:rsidP="00130A26">
      <w:pPr>
        <w:widowControl/>
        <w:snapToGrid w:val="0"/>
        <w:spacing w:line="360" w:lineRule="exact"/>
        <w:ind w:firstLineChars="200" w:firstLine="420"/>
        <w:jc w:val="left"/>
        <w:rPr>
          <w:rFonts w:cs="宋体"/>
          <w:kern w:val="0"/>
          <w:szCs w:val="21"/>
        </w:rPr>
      </w:pPr>
    </w:p>
    <w:p w:rsidR="00130A26" w:rsidRPr="00C616E9" w:rsidRDefault="00130A26" w:rsidP="00130A26">
      <w:pPr>
        <w:widowControl/>
        <w:wordWrap w:val="0"/>
        <w:snapToGrid w:val="0"/>
        <w:spacing w:line="360" w:lineRule="exact"/>
        <w:ind w:firstLineChars="200" w:firstLine="420"/>
        <w:jc w:val="right"/>
        <w:rPr>
          <w:rFonts w:cs="宋体"/>
          <w:kern w:val="0"/>
          <w:szCs w:val="21"/>
        </w:rPr>
      </w:pPr>
      <w:r w:rsidRPr="00C616E9">
        <w:rPr>
          <w:rFonts w:hAnsi="宋体" w:cs="宋体"/>
          <w:kern w:val="0"/>
          <w:szCs w:val="21"/>
        </w:rPr>
        <w:t xml:space="preserve">　</w:t>
      </w:r>
      <w:r w:rsidRPr="00C616E9">
        <w:rPr>
          <w:rFonts w:cs="宋体" w:hint="eastAsia"/>
          <w:kern w:val="0"/>
          <w:szCs w:val="21"/>
        </w:rPr>
        <w:t xml:space="preserve"> </w:t>
      </w:r>
      <w:r w:rsidRPr="00C616E9">
        <w:rPr>
          <w:rFonts w:hAnsi="宋体" w:cs="宋体"/>
          <w:kern w:val="0"/>
          <w:szCs w:val="21"/>
        </w:rPr>
        <w:t xml:space="preserve">　财政部</w:t>
      </w:r>
      <w:r>
        <w:rPr>
          <w:rFonts w:hAnsi="宋体" w:cs="宋体" w:hint="eastAsia"/>
          <w:kern w:val="0"/>
          <w:szCs w:val="21"/>
        </w:rPr>
        <w:t xml:space="preserve">       </w:t>
      </w:r>
    </w:p>
    <w:p w:rsidR="00130A26" w:rsidRPr="00C616E9" w:rsidRDefault="00130A26" w:rsidP="00130A26">
      <w:pPr>
        <w:snapToGrid w:val="0"/>
        <w:spacing w:line="360" w:lineRule="exact"/>
        <w:ind w:firstLineChars="200" w:firstLine="420"/>
        <w:jc w:val="right"/>
        <w:rPr>
          <w:rFonts w:cs="宋体"/>
          <w:kern w:val="0"/>
          <w:szCs w:val="21"/>
        </w:rPr>
      </w:pPr>
      <w:r w:rsidRPr="00C616E9">
        <w:rPr>
          <w:rFonts w:hAnsi="宋体" w:cs="宋体"/>
          <w:kern w:val="0"/>
          <w:szCs w:val="21"/>
        </w:rPr>
        <w:t>二</w:t>
      </w:r>
      <w:r>
        <w:rPr>
          <w:rFonts w:cs="宋体" w:hint="eastAsia"/>
          <w:kern w:val="0"/>
          <w:szCs w:val="21"/>
        </w:rPr>
        <w:t>○</w:t>
      </w:r>
      <w:r w:rsidRPr="00C616E9">
        <w:rPr>
          <w:rFonts w:hAnsi="宋体" w:cs="宋体"/>
          <w:kern w:val="0"/>
          <w:szCs w:val="21"/>
        </w:rPr>
        <w:t>一一年四月二日</w:t>
      </w:r>
    </w:p>
    <w:p w:rsidR="00130A26" w:rsidRPr="00C616E9" w:rsidRDefault="00130A26" w:rsidP="00130A26">
      <w:pPr>
        <w:autoSpaceDE w:val="0"/>
        <w:autoSpaceDN w:val="0"/>
        <w:adjustRightInd w:val="0"/>
        <w:snapToGrid w:val="0"/>
        <w:spacing w:line="360" w:lineRule="exact"/>
        <w:ind w:firstLineChars="200" w:firstLine="420"/>
        <w:rPr>
          <w:rFonts w:cs="宋体"/>
          <w:color w:val="000000"/>
          <w:kern w:val="0"/>
          <w:szCs w:val="21"/>
        </w:rPr>
        <w:sectPr w:rsidR="00130A26" w:rsidRPr="00C616E9" w:rsidSect="00540175">
          <w:pgSz w:w="11907" w:h="16840" w:code="9"/>
          <w:pgMar w:top="1134" w:right="1588" w:bottom="1134" w:left="1588" w:header="720" w:footer="850" w:gutter="0"/>
          <w:cols w:space="720"/>
          <w:docGrid w:linePitch="286"/>
        </w:sectPr>
      </w:pPr>
    </w:p>
    <w:p w:rsidR="00130A26" w:rsidRDefault="00130A26" w:rsidP="00130A26">
      <w:pPr>
        <w:autoSpaceDE w:val="0"/>
        <w:autoSpaceDN w:val="0"/>
        <w:adjustRightInd w:val="0"/>
        <w:snapToGrid w:val="0"/>
        <w:spacing w:line="360" w:lineRule="exact"/>
        <w:rPr>
          <w:rFonts w:hAnsi="宋体" w:cs="宋体"/>
          <w:b/>
          <w:color w:val="000000"/>
          <w:kern w:val="0"/>
          <w:szCs w:val="21"/>
        </w:rPr>
      </w:pPr>
      <w:r w:rsidRPr="00C616E9">
        <w:rPr>
          <w:rFonts w:hAnsi="宋体" w:cs="宋体" w:hint="eastAsia"/>
          <w:b/>
          <w:color w:val="000000"/>
          <w:kern w:val="0"/>
          <w:szCs w:val="21"/>
        </w:rPr>
        <w:t>附件：</w:t>
      </w:r>
    </w:p>
    <w:p w:rsidR="00130A26" w:rsidRPr="00C616E9" w:rsidRDefault="00130A26" w:rsidP="00130A26">
      <w:pPr>
        <w:autoSpaceDE w:val="0"/>
        <w:autoSpaceDN w:val="0"/>
        <w:adjustRightInd w:val="0"/>
        <w:snapToGrid w:val="0"/>
        <w:spacing w:line="360" w:lineRule="exact"/>
        <w:rPr>
          <w:rFonts w:cs="宋体"/>
          <w:b/>
          <w:spacing w:val="6"/>
          <w:szCs w:val="21"/>
        </w:rPr>
      </w:pPr>
    </w:p>
    <w:p w:rsidR="00130A26" w:rsidRDefault="00130A26" w:rsidP="00130A26">
      <w:pPr>
        <w:snapToGrid w:val="0"/>
        <w:spacing w:line="360" w:lineRule="exact"/>
        <w:jc w:val="center"/>
        <w:rPr>
          <w:rFonts w:cs="宋体"/>
          <w:b/>
          <w:color w:val="000000"/>
          <w:kern w:val="0"/>
          <w:sz w:val="28"/>
          <w:szCs w:val="28"/>
        </w:rPr>
      </w:pPr>
      <w:r w:rsidRPr="00C616E9">
        <w:rPr>
          <w:rFonts w:hAnsi="宋体" w:cs="宋体" w:hint="eastAsia"/>
          <w:b/>
          <w:color w:val="000000"/>
          <w:kern w:val="0"/>
          <w:sz w:val="28"/>
          <w:szCs w:val="28"/>
        </w:rPr>
        <w:t>财政支出绩效评价管理暂行办法</w:t>
      </w:r>
    </w:p>
    <w:p w:rsidR="00130A26" w:rsidRDefault="00130A26" w:rsidP="00130A26">
      <w:pPr>
        <w:snapToGrid w:val="0"/>
        <w:spacing w:line="360" w:lineRule="exact"/>
        <w:ind w:firstLineChars="200" w:firstLine="562"/>
        <w:jc w:val="center"/>
        <w:rPr>
          <w:rFonts w:cs="宋体"/>
          <w:b/>
          <w:color w:val="000000"/>
          <w:kern w:val="0"/>
          <w:sz w:val="28"/>
          <w:szCs w:val="28"/>
        </w:rPr>
      </w:pPr>
    </w:p>
    <w:p w:rsidR="00130A26" w:rsidRPr="00C616E9" w:rsidRDefault="00130A26" w:rsidP="00130A26">
      <w:pPr>
        <w:snapToGrid w:val="0"/>
        <w:spacing w:line="360" w:lineRule="exact"/>
        <w:jc w:val="center"/>
        <w:rPr>
          <w:rFonts w:cs="宋体"/>
          <w:b/>
          <w:color w:val="000000"/>
          <w:kern w:val="0"/>
          <w:szCs w:val="21"/>
        </w:rPr>
      </w:pPr>
      <w:r w:rsidRPr="00C616E9">
        <w:rPr>
          <w:rFonts w:cs="宋体" w:hint="eastAsia"/>
          <w:b/>
          <w:color w:val="000000"/>
          <w:kern w:val="0"/>
          <w:szCs w:val="21"/>
        </w:rPr>
        <w:t>第一章</w:t>
      </w:r>
      <w:r w:rsidRPr="00C616E9">
        <w:rPr>
          <w:rFonts w:cs="宋体" w:hint="eastAsia"/>
          <w:b/>
          <w:color w:val="000000"/>
          <w:kern w:val="0"/>
          <w:szCs w:val="21"/>
        </w:rPr>
        <w:t xml:space="preserve">  </w:t>
      </w:r>
      <w:r w:rsidRPr="00C616E9">
        <w:rPr>
          <w:rFonts w:hAnsi="宋体" w:cs="宋体" w:hint="eastAsia"/>
          <w:b/>
          <w:color w:val="000000"/>
          <w:kern w:val="0"/>
          <w:szCs w:val="21"/>
        </w:rPr>
        <w:t>总</w:t>
      </w:r>
      <w:r w:rsidRPr="00C616E9">
        <w:rPr>
          <w:rFonts w:hAnsi="宋体" w:cs="宋体" w:hint="eastAsia"/>
          <w:b/>
          <w:color w:val="000000"/>
          <w:kern w:val="0"/>
          <w:szCs w:val="21"/>
        </w:rPr>
        <w:t xml:space="preserve">  </w:t>
      </w:r>
      <w:r w:rsidRPr="00C616E9">
        <w:rPr>
          <w:rFonts w:hAnsi="宋体" w:cs="宋体" w:hint="eastAsia"/>
          <w:b/>
          <w:color w:val="000000"/>
          <w:kern w:val="0"/>
          <w:szCs w:val="21"/>
        </w:rPr>
        <w:t>则</w:t>
      </w:r>
    </w:p>
    <w:p w:rsidR="00130A26" w:rsidRPr="00C616E9" w:rsidRDefault="00130A26" w:rsidP="00130A26">
      <w:pPr>
        <w:snapToGrid w:val="0"/>
        <w:spacing w:line="360" w:lineRule="exact"/>
        <w:ind w:left="422"/>
        <w:rPr>
          <w:rFonts w:cs="宋体"/>
          <w:b/>
          <w:color w:val="000000"/>
          <w:kern w:val="0"/>
          <w:szCs w:val="21"/>
        </w:rPr>
      </w:pP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第一条</w:t>
      </w:r>
      <w:r>
        <w:rPr>
          <w:rFonts w:hAnsi="宋体" w:cs="宋体" w:hint="eastAsia"/>
          <w:color w:val="000000"/>
          <w:kern w:val="0"/>
          <w:szCs w:val="21"/>
        </w:rPr>
        <w:t xml:space="preserve"> </w:t>
      </w:r>
      <w:r w:rsidRPr="00C616E9">
        <w:rPr>
          <w:rFonts w:hAnsi="宋体" w:cs="宋体" w:hint="eastAsia"/>
          <w:color w:val="000000"/>
          <w:kern w:val="0"/>
          <w:szCs w:val="21"/>
        </w:rPr>
        <w:t>为加强财政支出管理，强化支出责任，建立科学、合理的财政支出绩效评价管理体系，提高财政资金使用效益，根据《中华人民共和国预算法》等国家有关规定，制定本办法。</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第二条</w:t>
      </w:r>
      <w:r>
        <w:rPr>
          <w:rFonts w:hAnsi="宋体" w:cs="宋体" w:hint="eastAsia"/>
          <w:color w:val="000000"/>
          <w:kern w:val="0"/>
          <w:szCs w:val="21"/>
        </w:rPr>
        <w:t xml:space="preserve"> </w:t>
      </w:r>
      <w:r w:rsidRPr="00C616E9">
        <w:rPr>
          <w:rFonts w:hAnsi="宋体" w:cs="宋体" w:hint="eastAsia"/>
          <w:color w:val="000000"/>
          <w:kern w:val="0"/>
          <w:szCs w:val="21"/>
        </w:rPr>
        <w:t>财政支出绩效评价（以下简称绩效评价）是指财政部门和预算部门（单位）根据设定的绩效目标，运用科学、合理的绩效评价指标、评价标准和评价方法，对财政支出的经济性、效率性和效益性进行客观、公正的评价。</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第三条</w:t>
      </w:r>
      <w:r>
        <w:rPr>
          <w:rFonts w:hAnsi="宋体" w:cs="宋体" w:hint="eastAsia"/>
          <w:color w:val="000000"/>
          <w:kern w:val="0"/>
          <w:szCs w:val="21"/>
        </w:rPr>
        <w:t xml:space="preserve"> </w:t>
      </w:r>
      <w:r w:rsidRPr="00C616E9">
        <w:rPr>
          <w:rFonts w:hAnsi="宋体" w:cs="宋体" w:hint="eastAsia"/>
          <w:color w:val="000000"/>
          <w:kern w:val="0"/>
          <w:szCs w:val="21"/>
        </w:rPr>
        <w:t>各级财政部门和各预算部门（单位）是绩效评价的主体。</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预算部门（单位）（以下简称预算部门）是指与财政部门有预算缴拨款关系的国家机关、政党组织、事业单位、社会团体和其他独立核算的法人组织。</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第四条</w:t>
      </w:r>
      <w:r>
        <w:rPr>
          <w:rFonts w:hAnsi="宋体" w:cs="宋体" w:hint="eastAsia"/>
          <w:color w:val="000000"/>
          <w:kern w:val="0"/>
          <w:szCs w:val="21"/>
        </w:rPr>
        <w:t xml:space="preserve"> </w:t>
      </w:r>
      <w:r w:rsidRPr="00C616E9">
        <w:rPr>
          <w:rFonts w:hAnsi="宋体" w:cs="宋体" w:hint="eastAsia"/>
          <w:color w:val="000000"/>
          <w:kern w:val="0"/>
          <w:szCs w:val="21"/>
        </w:rPr>
        <w:t>财政性资金安排支出的绩效评价及相关管理活动适用本办法。</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第五条</w:t>
      </w:r>
      <w:r>
        <w:rPr>
          <w:rFonts w:hAnsi="宋体" w:cs="宋体" w:hint="eastAsia"/>
          <w:color w:val="000000"/>
          <w:kern w:val="0"/>
          <w:szCs w:val="21"/>
        </w:rPr>
        <w:t xml:space="preserve"> </w:t>
      </w:r>
      <w:r w:rsidRPr="00C616E9">
        <w:rPr>
          <w:rFonts w:hAnsi="宋体" w:cs="宋体" w:hint="eastAsia"/>
          <w:color w:val="000000"/>
          <w:kern w:val="0"/>
          <w:szCs w:val="21"/>
        </w:rPr>
        <w:t>绩效评价应当遵循以下基本原则：</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（一）科学规范原则。绩效评价应当严格执行规定的程序，按照科学可行的要求，采用定量与定性分析相结合的方法。</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（二）公正公开原则。绩效评价应当符合真实、客观、公正的要求，依法公开并接受监督。</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（三）分级分类原则。绩效评价由各级财政部门、各预算部门根据评价对象的特点分类组织实施。</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（四）绩效相关原则。绩效评价应当针对具体支出及其产出绩效进行，评价结果应当清晰反映支出和产出绩效之间的紧密对应关系。</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第六条</w:t>
      </w:r>
      <w:r>
        <w:rPr>
          <w:rFonts w:hAnsi="宋体" w:cs="宋体" w:hint="eastAsia"/>
          <w:color w:val="000000"/>
          <w:kern w:val="0"/>
          <w:szCs w:val="21"/>
        </w:rPr>
        <w:t xml:space="preserve"> </w:t>
      </w:r>
      <w:r w:rsidRPr="00C616E9">
        <w:rPr>
          <w:rFonts w:hAnsi="宋体" w:cs="宋体" w:hint="eastAsia"/>
          <w:color w:val="000000"/>
          <w:kern w:val="0"/>
          <w:szCs w:val="21"/>
        </w:rPr>
        <w:t>绩效评价的主要依据：</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（一）国家相关法律、法规和规章制度；</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（二）各级政府制定的国民经济与社会发展规划和方针政策；</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（三）预算管理制度、资金及财务管理办法、财务会计资料；</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（四）预算部门职能职责、中长期发展规划及年度工作计划；</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（五）相关行业政策、行业标准及专业技术规范；</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（六）申请预算时提出的绩效目标及其他相关材料，财政部门预算批复，财政部门和预算部门年度预算执行情况，年度决算报告；</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（七）人大审查结果报告、审计报告及决定、财政监督检查报告；</w:t>
      </w:r>
    </w:p>
    <w:p w:rsidR="00130A26" w:rsidRDefault="00130A26" w:rsidP="00130A26">
      <w:pPr>
        <w:snapToGrid w:val="0"/>
        <w:spacing w:line="360" w:lineRule="exact"/>
        <w:ind w:firstLineChars="200" w:firstLine="420"/>
        <w:rPr>
          <w:rFonts w:hAnsi="宋体" w:cs="宋体"/>
          <w:color w:val="000000"/>
          <w:kern w:val="0"/>
          <w:szCs w:val="21"/>
        </w:rPr>
      </w:pPr>
      <w:r w:rsidRPr="00C616E9">
        <w:rPr>
          <w:rFonts w:hAnsi="宋体" w:cs="宋体" w:hint="eastAsia"/>
          <w:color w:val="000000"/>
          <w:kern w:val="0"/>
          <w:szCs w:val="21"/>
        </w:rPr>
        <w:t>（八）其他相关资料。</w:t>
      </w:r>
    </w:p>
    <w:p w:rsidR="00130A26" w:rsidRPr="00C616E9" w:rsidRDefault="00130A26" w:rsidP="00130A26">
      <w:pPr>
        <w:snapToGrid w:val="0"/>
        <w:spacing w:line="360" w:lineRule="exact"/>
        <w:ind w:firstLineChars="200" w:firstLine="420"/>
        <w:rPr>
          <w:rFonts w:cs="宋体"/>
          <w:color w:val="000000"/>
          <w:kern w:val="0"/>
          <w:szCs w:val="21"/>
        </w:rPr>
      </w:pPr>
    </w:p>
    <w:p w:rsidR="00130A26" w:rsidRDefault="00130A26" w:rsidP="00130A26">
      <w:pPr>
        <w:snapToGrid w:val="0"/>
        <w:spacing w:line="360" w:lineRule="exact"/>
        <w:jc w:val="center"/>
        <w:rPr>
          <w:rFonts w:hAnsi="宋体" w:cs="宋体"/>
          <w:b/>
          <w:color w:val="000000"/>
          <w:kern w:val="0"/>
          <w:szCs w:val="21"/>
        </w:rPr>
      </w:pPr>
      <w:r w:rsidRPr="00C616E9">
        <w:rPr>
          <w:rFonts w:hAnsi="宋体" w:cs="宋体" w:hint="eastAsia"/>
          <w:b/>
          <w:color w:val="000000"/>
          <w:kern w:val="0"/>
          <w:szCs w:val="21"/>
        </w:rPr>
        <w:t>第二章</w:t>
      </w:r>
      <w:r w:rsidRPr="00C616E9">
        <w:rPr>
          <w:rFonts w:cs="宋体" w:hint="eastAsia"/>
          <w:b/>
          <w:color w:val="000000"/>
          <w:kern w:val="0"/>
          <w:szCs w:val="21"/>
        </w:rPr>
        <w:t xml:space="preserve">  </w:t>
      </w:r>
      <w:r w:rsidRPr="00C616E9">
        <w:rPr>
          <w:rFonts w:hAnsi="宋体" w:cs="宋体" w:hint="eastAsia"/>
          <w:b/>
          <w:color w:val="000000"/>
          <w:kern w:val="0"/>
          <w:szCs w:val="21"/>
        </w:rPr>
        <w:t>绩效评价的对象和内容</w:t>
      </w:r>
    </w:p>
    <w:p w:rsidR="00130A26" w:rsidRPr="00C616E9" w:rsidRDefault="00130A26" w:rsidP="00130A26">
      <w:pPr>
        <w:snapToGrid w:val="0"/>
        <w:spacing w:line="360" w:lineRule="exact"/>
        <w:jc w:val="center"/>
        <w:rPr>
          <w:rFonts w:cs="宋体"/>
          <w:b/>
          <w:color w:val="000000"/>
          <w:kern w:val="0"/>
          <w:szCs w:val="21"/>
        </w:rPr>
      </w:pP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第七条</w:t>
      </w:r>
      <w:r>
        <w:rPr>
          <w:rFonts w:hAnsi="宋体" w:cs="宋体" w:hint="eastAsia"/>
          <w:color w:val="000000"/>
          <w:kern w:val="0"/>
          <w:szCs w:val="21"/>
        </w:rPr>
        <w:t xml:space="preserve"> </w:t>
      </w:r>
      <w:r w:rsidRPr="00C616E9">
        <w:rPr>
          <w:rFonts w:hAnsi="宋体" w:cs="宋体" w:hint="eastAsia"/>
          <w:color w:val="000000"/>
          <w:kern w:val="0"/>
          <w:szCs w:val="21"/>
        </w:rPr>
        <w:t>绩效评价的对象包括纳入政府预算管理的资金和纳入部门预算管理的资金。按照预算级次，可分为本级部门预算管理的资金和上级政府对下级政府的转移支付资金。</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第八条</w:t>
      </w:r>
      <w:r>
        <w:rPr>
          <w:rFonts w:hAnsi="宋体" w:cs="宋体" w:hint="eastAsia"/>
          <w:color w:val="000000"/>
          <w:kern w:val="0"/>
          <w:szCs w:val="21"/>
        </w:rPr>
        <w:t xml:space="preserve"> </w:t>
      </w:r>
      <w:r w:rsidRPr="00C616E9">
        <w:rPr>
          <w:rFonts w:hAnsi="宋体" w:cs="宋体" w:hint="eastAsia"/>
          <w:color w:val="000000"/>
          <w:kern w:val="0"/>
          <w:szCs w:val="21"/>
        </w:rPr>
        <w:t>部门预算支出绩效评价包括基本支出绩效评价、项目支出绩效评价和部门整体支出绩效评价。</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绩效评价应当以项目支出为重点，重点评价一定金额以上、与本部门职能密切相关、具有明显社会影响和经济影响的项目。有条件的地方可以对部门整体支出进行评价。</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第九条</w:t>
      </w:r>
      <w:r>
        <w:rPr>
          <w:rFonts w:hAnsi="宋体" w:cs="宋体" w:hint="eastAsia"/>
          <w:color w:val="000000"/>
          <w:kern w:val="0"/>
          <w:szCs w:val="21"/>
        </w:rPr>
        <w:t xml:space="preserve"> </w:t>
      </w:r>
      <w:r w:rsidRPr="00C616E9">
        <w:rPr>
          <w:rFonts w:hAnsi="宋体" w:cs="宋体" w:hint="eastAsia"/>
          <w:color w:val="000000"/>
          <w:kern w:val="0"/>
          <w:szCs w:val="21"/>
        </w:rPr>
        <w:t>上级政府对下级政府的转移支付包括一般性转移支付和专项转移支付。一般性转移支付原则上应当重点对贯彻中央重大政策出台的转移支付项目进行绩效评价；专项转移支付原则上应当以对社会、经济发展和民生有重大影响的支出为重点进行绩效评价。</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第十条</w:t>
      </w:r>
      <w:r>
        <w:rPr>
          <w:rFonts w:hAnsi="宋体" w:cs="宋体" w:hint="eastAsia"/>
          <w:color w:val="000000"/>
          <w:kern w:val="0"/>
          <w:szCs w:val="21"/>
        </w:rPr>
        <w:t xml:space="preserve"> </w:t>
      </w:r>
      <w:r w:rsidRPr="00C616E9">
        <w:rPr>
          <w:rFonts w:hAnsi="宋体" w:cs="宋体" w:hint="eastAsia"/>
          <w:color w:val="000000"/>
          <w:kern w:val="0"/>
          <w:szCs w:val="21"/>
        </w:rPr>
        <w:t>绩效评价的基本内容：</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（一）绩效目标的设定情况；</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（二）资金投入和使用情况；</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（三）为实现绩效目标制定的制度、采取的措施等；</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（四）绩效目标的实现程度及效果；</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（五）绩效评价的其他内容。</w:t>
      </w:r>
    </w:p>
    <w:p w:rsidR="00130A26" w:rsidRDefault="00130A26" w:rsidP="00130A26">
      <w:pPr>
        <w:snapToGrid w:val="0"/>
        <w:spacing w:line="360" w:lineRule="exact"/>
        <w:ind w:firstLineChars="200" w:firstLine="420"/>
        <w:rPr>
          <w:rFonts w:hAnsi="宋体" w:cs="宋体"/>
          <w:color w:val="000000"/>
          <w:kern w:val="0"/>
          <w:szCs w:val="21"/>
        </w:rPr>
      </w:pPr>
      <w:r w:rsidRPr="00C616E9">
        <w:rPr>
          <w:rFonts w:hAnsi="宋体" w:cs="宋体" w:hint="eastAsia"/>
          <w:color w:val="000000"/>
          <w:kern w:val="0"/>
          <w:szCs w:val="21"/>
        </w:rPr>
        <w:t>第十一条</w:t>
      </w:r>
      <w:r>
        <w:rPr>
          <w:rFonts w:hAnsi="宋体" w:cs="宋体" w:hint="eastAsia"/>
          <w:color w:val="000000"/>
          <w:kern w:val="0"/>
          <w:szCs w:val="21"/>
        </w:rPr>
        <w:t xml:space="preserve"> </w:t>
      </w:r>
      <w:r w:rsidRPr="00C616E9">
        <w:rPr>
          <w:rFonts w:hAnsi="宋体" w:cs="宋体" w:hint="eastAsia"/>
          <w:color w:val="000000"/>
          <w:kern w:val="0"/>
          <w:szCs w:val="21"/>
        </w:rPr>
        <w:t>绩效评价一般以预算年度为周期，对跨年度的重大（重点）项目可根据项目或支出完成情况实施阶段性评价。</w:t>
      </w:r>
    </w:p>
    <w:p w:rsidR="00130A26" w:rsidRPr="00C616E9" w:rsidRDefault="00130A26" w:rsidP="00130A26">
      <w:pPr>
        <w:snapToGrid w:val="0"/>
        <w:spacing w:line="360" w:lineRule="exact"/>
        <w:ind w:firstLineChars="200" w:firstLine="420"/>
        <w:rPr>
          <w:rFonts w:cs="宋体"/>
          <w:color w:val="000000"/>
          <w:kern w:val="0"/>
          <w:szCs w:val="21"/>
        </w:rPr>
      </w:pPr>
    </w:p>
    <w:p w:rsidR="00130A26" w:rsidRDefault="00130A26" w:rsidP="00130A26">
      <w:pPr>
        <w:snapToGrid w:val="0"/>
        <w:spacing w:line="360" w:lineRule="exact"/>
        <w:jc w:val="center"/>
        <w:rPr>
          <w:rFonts w:hAnsi="宋体" w:cs="宋体"/>
          <w:b/>
          <w:color w:val="000000"/>
          <w:kern w:val="0"/>
          <w:szCs w:val="21"/>
        </w:rPr>
      </w:pPr>
      <w:r w:rsidRPr="00C616E9">
        <w:rPr>
          <w:rFonts w:hAnsi="宋体" w:cs="宋体" w:hint="eastAsia"/>
          <w:b/>
          <w:color w:val="000000"/>
          <w:kern w:val="0"/>
          <w:szCs w:val="21"/>
        </w:rPr>
        <w:t>第三章</w:t>
      </w:r>
      <w:r w:rsidRPr="00C616E9">
        <w:rPr>
          <w:rFonts w:cs="宋体" w:hint="eastAsia"/>
          <w:b/>
          <w:color w:val="000000"/>
          <w:kern w:val="0"/>
          <w:szCs w:val="21"/>
        </w:rPr>
        <w:t xml:space="preserve">  </w:t>
      </w:r>
      <w:r w:rsidRPr="00C616E9">
        <w:rPr>
          <w:rFonts w:hAnsi="宋体" w:cs="宋体" w:hint="eastAsia"/>
          <w:b/>
          <w:color w:val="000000"/>
          <w:kern w:val="0"/>
          <w:szCs w:val="21"/>
        </w:rPr>
        <w:t>绩效目标</w:t>
      </w:r>
    </w:p>
    <w:p w:rsidR="00130A26" w:rsidRPr="00C616E9" w:rsidRDefault="00130A26" w:rsidP="00130A26">
      <w:pPr>
        <w:snapToGrid w:val="0"/>
        <w:spacing w:line="360" w:lineRule="exact"/>
        <w:jc w:val="center"/>
        <w:rPr>
          <w:rFonts w:cs="宋体"/>
          <w:b/>
          <w:color w:val="000000"/>
          <w:kern w:val="0"/>
          <w:szCs w:val="21"/>
        </w:rPr>
      </w:pPr>
    </w:p>
    <w:p w:rsidR="00130A26" w:rsidRPr="00C616E9" w:rsidRDefault="00130A26" w:rsidP="00130A26">
      <w:pPr>
        <w:snapToGrid w:val="0"/>
        <w:spacing w:line="360" w:lineRule="exact"/>
        <w:ind w:firstLineChars="200" w:firstLine="404"/>
        <w:rPr>
          <w:rFonts w:cs="宋体"/>
          <w:color w:val="000000"/>
          <w:kern w:val="0"/>
          <w:szCs w:val="21"/>
        </w:rPr>
      </w:pPr>
      <w:r w:rsidRPr="00C616E9">
        <w:rPr>
          <w:rFonts w:hAnsi="宋体" w:cs="宋体" w:hint="eastAsia"/>
          <w:color w:val="000000"/>
          <w:spacing w:val="-4"/>
          <w:kern w:val="0"/>
          <w:szCs w:val="21"/>
        </w:rPr>
        <w:t>第十二条</w:t>
      </w:r>
      <w:r>
        <w:rPr>
          <w:rFonts w:hAnsi="宋体" w:cs="宋体" w:hint="eastAsia"/>
          <w:color w:val="000000"/>
          <w:spacing w:val="-4"/>
          <w:kern w:val="0"/>
          <w:szCs w:val="21"/>
        </w:rPr>
        <w:t xml:space="preserve"> </w:t>
      </w:r>
      <w:r w:rsidRPr="00C616E9">
        <w:rPr>
          <w:rFonts w:hAnsi="宋体" w:cs="宋体" w:hint="eastAsia"/>
          <w:color w:val="000000"/>
          <w:spacing w:val="-4"/>
          <w:kern w:val="0"/>
          <w:szCs w:val="21"/>
        </w:rPr>
        <w:t>绩效目标是绩效评价的对象计划在一定期限内达到的产出和效果，由预算部门在申报预算时填报。预算部门年初申报预算时，应当按照本办法规定的要求将绩效目标编入年度预算；执行中申请调整预算的，应当随调整预算一并上报绩效目标</w:t>
      </w:r>
      <w:r w:rsidRPr="00C616E9">
        <w:rPr>
          <w:rFonts w:hAnsi="宋体" w:cs="宋体" w:hint="eastAsia"/>
          <w:color w:val="000000"/>
          <w:kern w:val="0"/>
          <w:szCs w:val="21"/>
        </w:rPr>
        <w:t>。</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第十三条</w:t>
      </w:r>
      <w:r>
        <w:rPr>
          <w:rFonts w:hAnsi="宋体" w:cs="宋体" w:hint="eastAsia"/>
          <w:color w:val="000000"/>
          <w:kern w:val="0"/>
          <w:szCs w:val="21"/>
        </w:rPr>
        <w:t xml:space="preserve"> </w:t>
      </w:r>
      <w:r w:rsidRPr="00C616E9">
        <w:rPr>
          <w:rFonts w:hAnsi="宋体" w:cs="宋体" w:hint="eastAsia"/>
          <w:color w:val="000000"/>
          <w:kern w:val="0"/>
          <w:szCs w:val="21"/>
        </w:rPr>
        <w:t>绩效目标应当包括以下主要内容：</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（一）预期产出，包括提供的公共产品和服务的数量；</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（二）预期效果，包括经济效益、社会效益、环境效益和可持续影响等；</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（三）服务对象或项目受益人满意程度；</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（四）达到预期产出所需要的成本资源；</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（五）衡量预期产出、预期效果和服务对象满意程度的绩效指标；</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（六）其他。</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第十四条</w:t>
      </w:r>
      <w:r>
        <w:rPr>
          <w:rFonts w:hAnsi="宋体" w:cs="宋体" w:hint="eastAsia"/>
          <w:color w:val="000000"/>
          <w:kern w:val="0"/>
          <w:szCs w:val="21"/>
        </w:rPr>
        <w:t xml:space="preserve"> </w:t>
      </w:r>
      <w:r w:rsidRPr="00C616E9">
        <w:rPr>
          <w:rFonts w:hAnsi="宋体" w:cs="宋体" w:hint="eastAsia"/>
          <w:color w:val="000000"/>
          <w:kern w:val="0"/>
          <w:szCs w:val="21"/>
        </w:rPr>
        <w:t>绩效目标应当符合以下要求：</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（一）指向明确。绩效目标要符合国民经济和社会发展规划、部门职能及事业发展规划，并与相应的财政支出范围、方向、效果紧密相关。</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（二）具体细化。绩效目标应当从数量、质量、成本和时效等方面进行细化，尽量进行定量表述，不能以量化形式表述的，可以采用定性的分级分档形式表述。</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（三）合理可行。制定绩效目标时要经过调查研究和科学论证，目标要符合客观实际。</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bCs/>
          <w:color w:val="000000"/>
          <w:kern w:val="0"/>
          <w:szCs w:val="21"/>
        </w:rPr>
        <w:t>第十五条</w:t>
      </w:r>
      <w:r>
        <w:rPr>
          <w:rFonts w:hAnsi="宋体" w:cs="宋体" w:hint="eastAsia"/>
          <w:bCs/>
          <w:color w:val="000000"/>
          <w:kern w:val="0"/>
          <w:szCs w:val="21"/>
        </w:rPr>
        <w:t xml:space="preserve"> </w:t>
      </w:r>
      <w:r w:rsidRPr="00C616E9">
        <w:rPr>
          <w:rFonts w:hAnsi="宋体" w:cs="宋体" w:hint="eastAsia"/>
          <w:color w:val="000000"/>
          <w:kern w:val="0"/>
          <w:szCs w:val="21"/>
        </w:rPr>
        <w:t>财政部门应当对预算部门申报的绩效目标进行审核，符合相关要求的可进入下一步预算编审流程；不符合相关要求的，财政部门可以要求其调整、修改。</w:t>
      </w:r>
    </w:p>
    <w:p w:rsidR="00130A26" w:rsidRPr="00C616E9" w:rsidRDefault="00130A26" w:rsidP="00130A26">
      <w:pPr>
        <w:snapToGrid w:val="0"/>
        <w:spacing w:line="360" w:lineRule="exact"/>
        <w:ind w:firstLineChars="200" w:firstLine="404"/>
        <w:rPr>
          <w:spacing w:val="-8"/>
          <w:szCs w:val="21"/>
        </w:rPr>
      </w:pPr>
      <w:r w:rsidRPr="00C616E9">
        <w:rPr>
          <w:rFonts w:hAnsi="宋体" w:cs="宋体" w:hint="eastAsia"/>
          <w:bCs/>
          <w:color w:val="000000"/>
          <w:spacing w:val="-4"/>
          <w:kern w:val="0"/>
          <w:szCs w:val="21"/>
        </w:rPr>
        <w:t>第十六条</w:t>
      </w:r>
      <w:r>
        <w:rPr>
          <w:rFonts w:hAnsi="宋体" w:cs="宋体" w:hint="eastAsia"/>
          <w:bCs/>
          <w:color w:val="000000"/>
          <w:spacing w:val="-4"/>
          <w:kern w:val="0"/>
          <w:szCs w:val="21"/>
        </w:rPr>
        <w:t xml:space="preserve"> </w:t>
      </w:r>
      <w:r w:rsidRPr="00C616E9">
        <w:rPr>
          <w:rFonts w:hAnsi="宋体" w:hint="eastAsia"/>
          <w:spacing w:val="-4"/>
          <w:szCs w:val="21"/>
        </w:rPr>
        <w:t>绩效目标一经确定一般不予调整。确需调整的，</w:t>
      </w:r>
      <w:r w:rsidRPr="00C616E9">
        <w:rPr>
          <w:rFonts w:hAnsi="宋体" w:hint="eastAsia"/>
          <w:spacing w:val="-8"/>
          <w:szCs w:val="21"/>
        </w:rPr>
        <w:t>应当根据绩效目标管理的要求和审核流程，按照规定程序重新报批。</w:t>
      </w:r>
    </w:p>
    <w:p w:rsidR="00130A26" w:rsidRDefault="00130A26" w:rsidP="00130A26">
      <w:pPr>
        <w:snapToGrid w:val="0"/>
        <w:spacing w:line="360" w:lineRule="exact"/>
        <w:ind w:firstLineChars="200" w:firstLine="420"/>
        <w:rPr>
          <w:rFonts w:hAnsi="宋体"/>
          <w:szCs w:val="21"/>
        </w:rPr>
      </w:pPr>
      <w:r w:rsidRPr="00C616E9">
        <w:rPr>
          <w:rFonts w:hAnsi="宋体" w:cs="宋体" w:hint="eastAsia"/>
          <w:bCs/>
          <w:color w:val="000000"/>
          <w:kern w:val="0"/>
          <w:szCs w:val="21"/>
        </w:rPr>
        <w:t>第十七条</w:t>
      </w:r>
      <w:r>
        <w:rPr>
          <w:rFonts w:hAnsi="宋体" w:cs="宋体" w:hint="eastAsia"/>
          <w:bCs/>
          <w:color w:val="000000"/>
          <w:kern w:val="0"/>
          <w:szCs w:val="21"/>
        </w:rPr>
        <w:t xml:space="preserve"> </w:t>
      </w:r>
      <w:r w:rsidRPr="00C616E9">
        <w:rPr>
          <w:rFonts w:hAnsi="宋体" w:hint="eastAsia"/>
          <w:szCs w:val="21"/>
        </w:rPr>
        <w:t>绩效目标确定后，随同年初预算或追加预算一并批复，作为预算部门执行和项目绩效评价的依据。</w:t>
      </w:r>
    </w:p>
    <w:p w:rsidR="00130A26" w:rsidRDefault="00130A26" w:rsidP="00130A26">
      <w:pPr>
        <w:snapToGrid w:val="0"/>
        <w:spacing w:line="360" w:lineRule="exact"/>
        <w:ind w:firstLineChars="200" w:firstLine="422"/>
        <w:jc w:val="center"/>
        <w:rPr>
          <w:rFonts w:hAnsi="宋体" w:cs="宋体"/>
          <w:b/>
          <w:color w:val="000000"/>
          <w:kern w:val="0"/>
          <w:szCs w:val="21"/>
        </w:rPr>
      </w:pPr>
      <w:r w:rsidRPr="00C616E9">
        <w:rPr>
          <w:rFonts w:hAnsi="宋体" w:cs="宋体" w:hint="eastAsia"/>
          <w:b/>
          <w:color w:val="000000"/>
          <w:kern w:val="0"/>
          <w:szCs w:val="21"/>
        </w:rPr>
        <w:t>第四章</w:t>
      </w:r>
      <w:r w:rsidRPr="00C616E9">
        <w:rPr>
          <w:rFonts w:cs="宋体" w:hint="eastAsia"/>
          <w:b/>
          <w:color w:val="000000"/>
          <w:kern w:val="0"/>
          <w:szCs w:val="21"/>
        </w:rPr>
        <w:t xml:space="preserve">  </w:t>
      </w:r>
      <w:r w:rsidRPr="00C616E9">
        <w:rPr>
          <w:rFonts w:hAnsi="宋体" w:cs="宋体" w:hint="eastAsia"/>
          <w:b/>
          <w:color w:val="000000"/>
          <w:kern w:val="0"/>
          <w:szCs w:val="21"/>
        </w:rPr>
        <w:t>绩效评价指标、评价标准和方法</w:t>
      </w:r>
    </w:p>
    <w:p w:rsidR="00130A26" w:rsidRPr="00C616E9" w:rsidRDefault="00130A26" w:rsidP="00130A26">
      <w:pPr>
        <w:snapToGrid w:val="0"/>
        <w:spacing w:line="360" w:lineRule="exact"/>
        <w:ind w:firstLineChars="200" w:firstLine="422"/>
        <w:jc w:val="center"/>
        <w:rPr>
          <w:rFonts w:cs="宋体"/>
          <w:b/>
          <w:color w:val="000000"/>
          <w:kern w:val="0"/>
          <w:szCs w:val="21"/>
        </w:rPr>
      </w:pP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第十八条</w:t>
      </w:r>
      <w:r>
        <w:rPr>
          <w:rFonts w:hAnsi="宋体" w:cs="宋体" w:hint="eastAsia"/>
          <w:color w:val="000000"/>
          <w:kern w:val="0"/>
          <w:szCs w:val="21"/>
        </w:rPr>
        <w:t xml:space="preserve"> </w:t>
      </w:r>
      <w:r w:rsidRPr="00C616E9">
        <w:rPr>
          <w:rFonts w:hAnsi="宋体" w:cs="宋体" w:hint="eastAsia"/>
          <w:color w:val="000000"/>
          <w:kern w:val="0"/>
          <w:szCs w:val="21"/>
        </w:rPr>
        <w:t>绩效评价指标是指衡量绩效目标实现程度的考核工具。绩效评价指标的确定应当遵循以下原则：</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（一）相关性原则。应当与绩效目标有直接的联系，能够恰当反映目标的实现程度。</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（二）重要性原则。应当优先使用最具评价对象代表性、最能反映评价要求的核心指标。</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（三）可比性原则。对同类评价对象要设定共性的绩效评价指标，以便于评价结果可以相互比较。</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（四）系统性原则。应当将定量指标与定性指标相结合，系统反映财政支出所产生的社会效益、经济效益、环境效益和可持续影响等。</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（五）经济性原则。应当通俗易懂、简便易行，数据的获得应当考虑现实条件和可操作性，符合成本效益原则。</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第十九条</w:t>
      </w:r>
      <w:r>
        <w:rPr>
          <w:rFonts w:hAnsi="宋体" w:cs="宋体" w:hint="eastAsia"/>
          <w:color w:val="000000"/>
          <w:kern w:val="0"/>
          <w:szCs w:val="21"/>
        </w:rPr>
        <w:t xml:space="preserve"> </w:t>
      </w:r>
      <w:r w:rsidRPr="00C616E9">
        <w:rPr>
          <w:rFonts w:hAnsi="宋体" w:cs="宋体" w:hint="eastAsia"/>
          <w:color w:val="000000"/>
          <w:kern w:val="0"/>
          <w:szCs w:val="21"/>
        </w:rPr>
        <w:t>绩效评价指标分为共性指标和个性指标。</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（一）共性指标是适用于所有评价对象的指标。主要包括预算编制和执行情况、财务管理状况、资产配置、使用、处置及其收益管理情况以及社会效益、经济效益等。</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（二）个性指标是针对预算部门或项目特点设定的，适用于不同预算部门或项目的业绩评价指标。</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hint="eastAsia"/>
          <w:color w:val="000000"/>
          <w:szCs w:val="21"/>
        </w:rPr>
        <w:t>共性指标由财政部门统一制定，个性指标由财政部门会同预算部门制定</w:t>
      </w:r>
      <w:r w:rsidRPr="00C616E9">
        <w:rPr>
          <w:rFonts w:hAnsi="宋体" w:cs="宋体" w:hint="eastAsia"/>
          <w:color w:val="000000"/>
          <w:kern w:val="0"/>
          <w:szCs w:val="21"/>
        </w:rPr>
        <w:t>。</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第二十条</w:t>
      </w:r>
      <w:r>
        <w:rPr>
          <w:rFonts w:hAnsi="宋体" w:cs="宋体" w:hint="eastAsia"/>
          <w:color w:val="000000"/>
          <w:kern w:val="0"/>
          <w:szCs w:val="21"/>
        </w:rPr>
        <w:t xml:space="preserve"> </w:t>
      </w:r>
      <w:r w:rsidRPr="00C616E9">
        <w:rPr>
          <w:rFonts w:hAnsi="宋体" w:cs="宋体" w:hint="eastAsia"/>
          <w:color w:val="000000"/>
          <w:kern w:val="0"/>
          <w:szCs w:val="21"/>
        </w:rPr>
        <w:t>绩效评价标准是指衡量财政支出绩效目标完成程度的尺度。绩效评价标准具体包括：</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（一）计划标准。是指以预先制定的目标、计划、预算、定额等数据作为评价的标准。</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（二）行业标准。是指参照国家公布的行业指标数据制定的评价标准。</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（三）历史标准。是指参照同类指标的历史数据制定的评价标准。</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（四）其他经财政部门确认的标准。</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第二十一条</w:t>
      </w:r>
      <w:r>
        <w:rPr>
          <w:rFonts w:hAnsi="宋体" w:cs="宋体" w:hint="eastAsia"/>
          <w:color w:val="000000"/>
          <w:kern w:val="0"/>
          <w:szCs w:val="21"/>
        </w:rPr>
        <w:t xml:space="preserve"> </w:t>
      </w:r>
      <w:r w:rsidRPr="00C616E9">
        <w:rPr>
          <w:rFonts w:hAnsi="宋体" w:cs="宋体" w:hint="eastAsia"/>
          <w:color w:val="000000"/>
          <w:kern w:val="0"/>
          <w:szCs w:val="21"/>
        </w:rPr>
        <w:t>绩效评价方法主要采用成本效益分析法、比较法、因素分析法、最低成本法、公众评判法等。</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（一）成本效益分析法。是指将一定时期内的支出与效益进行对比分析，以评价绩效目标实现程度。</w:t>
      </w:r>
    </w:p>
    <w:p w:rsidR="00130A26" w:rsidRPr="00C616E9" w:rsidRDefault="00130A26" w:rsidP="00130A26">
      <w:pPr>
        <w:snapToGrid w:val="0"/>
        <w:spacing w:line="360" w:lineRule="exact"/>
        <w:ind w:firstLineChars="200" w:firstLine="412"/>
        <w:rPr>
          <w:rFonts w:cs="宋体"/>
          <w:color w:val="000000"/>
          <w:spacing w:val="-2"/>
          <w:kern w:val="0"/>
          <w:szCs w:val="21"/>
        </w:rPr>
      </w:pPr>
      <w:r w:rsidRPr="00C616E9">
        <w:rPr>
          <w:rFonts w:hAnsi="宋体" w:cs="宋体" w:hint="eastAsia"/>
          <w:color w:val="000000"/>
          <w:spacing w:val="-2"/>
          <w:kern w:val="0"/>
          <w:szCs w:val="21"/>
        </w:rPr>
        <w:t>（二）比较法。是指通过对绩效目标与实施效果、历史与当期情况、不同部门和地区同类支出的比较，综合分析绩效目标实现程度。</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（三）因素分析法。是指通过综合分析影响绩效目标实现、实施效果的内外因素，评价绩效目标实现程度。</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（四）最低成本法。是指对效益确定却不易计量的多个同类对象的实施成本进行比较，评价绩效目标实现程度。</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（五）公众评判法。是指通过专家评估、公众问卷及抽样调查等对财政支出效果进行评判，评价绩效目标实现程度。</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（六）其他评价方法。</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第二十二条</w:t>
      </w:r>
      <w:r>
        <w:rPr>
          <w:rFonts w:hAnsi="宋体" w:cs="宋体" w:hint="eastAsia"/>
          <w:color w:val="000000"/>
          <w:kern w:val="0"/>
          <w:szCs w:val="21"/>
        </w:rPr>
        <w:t xml:space="preserve"> </w:t>
      </w:r>
      <w:r w:rsidRPr="00C616E9">
        <w:rPr>
          <w:rFonts w:hAnsi="宋体" w:cs="宋体" w:hint="eastAsia"/>
          <w:color w:val="000000"/>
          <w:kern w:val="0"/>
          <w:szCs w:val="21"/>
        </w:rPr>
        <w:t>绩效评价方法的选用应当坚持简便有效的原则。</w:t>
      </w:r>
    </w:p>
    <w:p w:rsidR="00130A26" w:rsidRDefault="00130A26" w:rsidP="00130A26">
      <w:pPr>
        <w:snapToGrid w:val="0"/>
        <w:spacing w:line="360" w:lineRule="exact"/>
        <w:ind w:firstLineChars="200" w:firstLine="420"/>
        <w:rPr>
          <w:rFonts w:hAnsi="宋体" w:cs="宋体"/>
          <w:color w:val="000000"/>
          <w:kern w:val="0"/>
          <w:szCs w:val="21"/>
        </w:rPr>
      </w:pPr>
      <w:r w:rsidRPr="00C616E9">
        <w:rPr>
          <w:rFonts w:hAnsi="宋体" w:cs="宋体" w:hint="eastAsia"/>
          <w:color w:val="000000"/>
          <w:kern w:val="0"/>
          <w:szCs w:val="21"/>
        </w:rPr>
        <w:t>根据评价对象的具体情况，可采用一种或多种方法进行绩效评价。</w:t>
      </w:r>
    </w:p>
    <w:p w:rsidR="00130A26" w:rsidRDefault="00130A26" w:rsidP="00130A26">
      <w:pPr>
        <w:snapToGrid w:val="0"/>
        <w:spacing w:line="360" w:lineRule="exact"/>
        <w:ind w:firstLineChars="200" w:firstLine="420"/>
        <w:rPr>
          <w:rFonts w:hAnsi="宋体" w:cs="宋体"/>
          <w:color w:val="000000"/>
          <w:kern w:val="0"/>
          <w:szCs w:val="21"/>
        </w:rPr>
      </w:pPr>
    </w:p>
    <w:p w:rsidR="00130A26" w:rsidRDefault="00130A26" w:rsidP="00130A26">
      <w:pPr>
        <w:snapToGrid w:val="0"/>
        <w:spacing w:line="360" w:lineRule="exact"/>
        <w:jc w:val="center"/>
        <w:rPr>
          <w:rFonts w:hAnsi="宋体" w:cs="宋体"/>
          <w:b/>
          <w:color w:val="000000"/>
          <w:kern w:val="0"/>
          <w:szCs w:val="21"/>
        </w:rPr>
      </w:pPr>
      <w:r w:rsidRPr="00C616E9">
        <w:rPr>
          <w:rFonts w:hAnsi="宋体" w:cs="宋体" w:hint="eastAsia"/>
          <w:b/>
          <w:color w:val="000000"/>
          <w:kern w:val="0"/>
          <w:szCs w:val="21"/>
        </w:rPr>
        <w:t>第五章</w:t>
      </w:r>
      <w:r w:rsidRPr="00C616E9">
        <w:rPr>
          <w:rFonts w:cs="宋体" w:hint="eastAsia"/>
          <w:b/>
          <w:color w:val="000000"/>
          <w:kern w:val="0"/>
          <w:szCs w:val="21"/>
        </w:rPr>
        <w:t xml:space="preserve">  </w:t>
      </w:r>
      <w:r w:rsidRPr="00C616E9">
        <w:rPr>
          <w:rFonts w:hAnsi="宋体" w:cs="宋体" w:hint="eastAsia"/>
          <w:b/>
          <w:color w:val="000000"/>
          <w:kern w:val="0"/>
          <w:szCs w:val="21"/>
        </w:rPr>
        <w:t>绩效评价的组织管理和工作程序</w:t>
      </w:r>
    </w:p>
    <w:p w:rsidR="00130A26" w:rsidRPr="00C616E9" w:rsidRDefault="00130A26" w:rsidP="00130A26">
      <w:pPr>
        <w:snapToGrid w:val="0"/>
        <w:spacing w:line="360" w:lineRule="exact"/>
        <w:jc w:val="center"/>
        <w:rPr>
          <w:rFonts w:cs="宋体"/>
          <w:b/>
          <w:color w:val="000000"/>
          <w:kern w:val="0"/>
          <w:szCs w:val="21"/>
        </w:rPr>
      </w:pP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第二十三条</w:t>
      </w:r>
      <w:r>
        <w:rPr>
          <w:rFonts w:hAnsi="宋体" w:cs="宋体" w:hint="eastAsia"/>
          <w:color w:val="000000"/>
          <w:kern w:val="0"/>
          <w:szCs w:val="21"/>
        </w:rPr>
        <w:t xml:space="preserve"> </w:t>
      </w:r>
      <w:r w:rsidRPr="00C616E9">
        <w:rPr>
          <w:rFonts w:hAnsi="宋体" w:cs="宋体" w:hint="eastAsia"/>
          <w:color w:val="000000"/>
          <w:kern w:val="0"/>
          <w:szCs w:val="21"/>
        </w:rPr>
        <w:t>财政部门负责拟定绩效评价规章制度和相应的技术规范，组织、指导本级预算部门、下级财政部门的绩效评价工作；根据需要对本级预算部门、下级财政部门支出实施绩效评价或再评价；提出改进预算支出管理意见并督促落实。</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第二十四条</w:t>
      </w:r>
      <w:r>
        <w:rPr>
          <w:rFonts w:hAnsi="宋体" w:cs="宋体" w:hint="eastAsia"/>
          <w:color w:val="000000"/>
          <w:kern w:val="0"/>
          <w:szCs w:val="21"/>
        </w:rPr>
        <w:t xml:space="preserve"> </w:t>
      </w:r>
      <w:r w:rsidRPr="00C616E9">
        <w:rPr>
          <w:rFonts w:hAnsi="宋体" w:cs="宋体" w:hint="eastAsia"/>
          <w:color w:val="000000"/>
          <w:kern w:val="0"/>
          <w:szCs w:val="21"/>
        </w:rPr>
        <w:t>预算部门负责制定本部门绩效评价规章制度；具体组织实施本部门绩效评价工作；向同级财政部门报送绩效报告和绩效评价报告；落实财政部门整改意见；根据绩效评价结果改进预算支出管理。</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第二十五条</w:t>
      </w:r>
      <w:r>
        <w:rPr>
          <w:rFonts w:hAnsi="宋体" w:cs="宋体" w:hint="eastAsia"/>
          <w:color w:val="000000"/>
          <w:kern w:val="0"/>
          <w:szCs w:val="21"/>
        </w:rPr>
        <w:t xml:space="preserve"> </w:t>
      </w:r>
      <w:r w:rsidRPr="00C616E9">
        <w:rPr>
          <w:rFonts w:hAnsi="宋体" w:cs="宋体" w:hint="eastAsia"/>
          <w:color w:val="000000"/>
          <w:kern w:val="0"/>
          <w:szCs w:val="21"/>
        </w:rPr>
        <w:t>根据需要，绩效评价工作可委托专家、中介机构等第三方实施。财政部门应当对第三方组织参与绩效评价的工作进行规范，并指导其开展工作。</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第二十六条</w:t>
      </w:r>
      <w:r>
        <w:rPr>
          <w:rFonts w:hAnsi="宋体" w:cs="宋体" w:hint="eastAsia"/>
          <w:color w:val="000000"/>
          <w:kern w:val="0"/>
          <w:szCs w:val="21"/>
        </w:rPr>
        <w:t xml:space="preserve"> </w:t>
      </w:r>
      <w:r w:rsidRPr="00C616E9">
        <w:rPr>
          <w:rFonts w:hAnsi="宋体" w:cs="宋体" w:hint="eastAsia"/>
          <w:color w:val="000000"/>
          <w:kern w:val="0"/>
          <w:szCs w:val="21"/>
        </w:rPr>
        <w:t>绩效评价工作一般按照以下程序进行：</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（一）确定绩效评价对象；</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（二）下达绩效评价通知；</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（三）确定绩效评价工作人员；</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（四）制订绩效评价工作方案；</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（五）收集绩效评价相关资料；</w:t>
      </w:r>
    </w:p>
    <w:p w:rsidR="00130A26" w:rsidRPr="00C616E9" w:rsidRDefault="00130A26" w:rsidP="00130A26">
      <w:pPr>
        <w:widowControl/>
        <w:snapToGrid w:val="0"/>
        <w:spacing w:line="360" w:lineRule="exact"/>
        <w:ind w:firstLineChars="200" w:firstLine="420"/>
        <w:rPr>
          <w:rFonts w:cs="宋体"/>
          <w:color w:val="303030"/>
          <w:kern w:val="0"/>
          <w:szCs w:val="21"/>
        </w:rPr>
      </w:pPr>
      <w:r w:rsidRPr="00C616E9">
        <w:rPr>
          <w:rFonts w:hAnsi="宋体" w:cs="宋体" w:hint="eastAsia"/>
          <w:color w:val="303030"/>
          <w:kern w:val="0"/>
          <w:szCs w:val="21"/>
        </w:rPr>
        <w:t>（六）对资料进行审查核实；</w:t>
      </w:r>
    </w:p>
    <w:p w:rsidR="00130A26" w:rsidRPr="00C616E9" w:rsidRDefault="00130A26" w:rsidP="00130A26">
      <w:pPr>
        <w:widowControl/>
        <w:snapToGrid w:val="0"/>
        <w:spacing w:line="360" w:lineRule="exact"/>
        <w:ind w:firstLineChars="200" w:firstLine="420"/>
        <w:rPr>
          <w:rFonts w:cs="宋体"/>
          <w:color w:val="303030"/>
          <w:kern w:val="0"/>
          <w:szCs w:val="21"/>
        </w:rPr>
      </w:pPr>
      <w:r w:rsidRPr="00C616E9">
        <w:rPr>
          <w:rFonts w:hAnsi="宋体" w:cs="宋体" w:hint="eastAsia"/>
          <w:color w:val="303030"/>
          <w:kern w:val="0"/>
          <w:szCs w:val="21"/>
        </w:rPr>
        <w:t>（七）综合分析并形成评价结论；</w:t>
      </w:r>
    </w:p>
    <w:p w:rsidR="00130A26" w:rsidRPr="00C616E9" w:rsidRDefault="00130A26" w:rsidP="00130A26">
      <w:pPr>
        <w:widowControl/>
        <w:snapToGrid w:val="0"/>
        <w:spacing w:line="360" w:lineRule="exact"/>
        <w:ind w:firstLineChars="200" w:firstLine="420"/>
        <w:rPr>
          <w:rFonts w:cs="宋体"/>
          <w:color w:val="303030"/>
          <w:kern w:val="0"/>
          <w:szCs w:val="21"/>
        </w:rPr>
      </w:pPr>
      <w:r w:rsidRPr="00C616E9">
        <w:rPr>
          <w:rFonts w:hAnsi="宋体" w:cs="宋体" w:hint="eastAsia"/>
          <w:color w:val="303030"/>
          <w:kern w:val="0"/>
          <w:szCs w:val="21"/>
        </w:rPr>
        <w:t>（八）撰写与提交评价报告；</w:t>
      </w:r>
    </w:p>
    <w:p w:rsidR="00130A26" w:rsidRPr="00C616E9" w:rsidRDefault="00130A26" w:rsidP="00130A26">
      <w:pPr>
        <w:widowControl/>
        <w:snapToGrid w:val="0"/>
        <w:spacing w:line="360" w:lineRule="exact"/>
        <w:ind w:firstLineChars="200" w:firstLine="420"/>
        <w:rPr>
          <w:rFonts w:cs="宋体"/>
          <w:color w:val="303030"/>
          <w:kern w:val="0"/>
          <w:szCs w:val="21"/>
        </w:rPr>
      </w:pPr>
      <w:r w:rsidRPr="00C616E9">
        <w:rPr>
          <w:rFonts w:hAnsi="宋体" w:cs="宋体" w:hint="eastAsia"/>
          <w:color w:val="303030"/>
          <w:kern w:val="0"/>
          <w:szCs w:val="21"/>
        </w:rPr>
        <w:t>（九）建立绩效评价档案。</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303030"/>
          <w:kern w:val="0"/>
          <w:szCs w:val="21"/>
        </w:rPr>
        <w:t>预算部门年度绩效评价对象由预算部门结合本单位工作实际提出并报同级财政部门审核确定；也可由财政部门根据经济社会发展需求和年度工作重点等相关原则确定。</w:t>
      </w:r>
    </w:p>
    <w:p w:rsidR="00130A26" w:rsidRDefault="00130A26" w:rsidP="00130A26">
      <w:pPr>
        <w:autoSpaceDE w:val="0"/>
        <w:autoSpaceDN w:val="0"/>
        <w:adjustRightInd w:val="0"/>
        <w:snapToGrid w:val="0"/>
        <w:spacing w:line="360" w:lineRule="exact"/>
        <w:ind w:firstLineChars="200" w:firstLine="420"/>
        <w:rPr>
          <w:rFonts w:hAnsi="宋体" w:cs="宋体"/>
          <w:color w:val="000000"/>
          <w:kern w:val="0"/>
          <w:szCs w:val="21"/>
        </w:rPr>
      </w:pPr>
      <w:r w:rsidRPr="00C616E9">
        <w:rPr>
          <w:rFonts w:hAnsi="宋体" w:cs="宋体" w:hint="eastAsia"/>
          <w:color w:val="000000"/>
          <w:kern w:val="0"/>
          <w:szCs w:val="21"/>
        </w:rPr>
        <w:t>第二十七条</w:t>
      </w:r>
      <w:r>
        <w:rPr>
          <w:rFonts w:hAnsi="宋体" w:cs="宋体" w:hint="eastAsia"/>
          <w:color w:val="000000"/>
          <w:kern w:val="0"/>
          <w:szCs w:val="21"/>
        </w:rPr>
        <w:t xml:space="preserve"> </w:t>
      </w:r>
      <w:r w:rsidRPr="00C616E9">
        <w:rPr>
          <w:rFonts w:hAnsi="宋体" w:cs="宋体" w:hint="eastAsia"/>
          <w:color w:val="000000"/>
          <w:kern w:val="0"/>
          <w:szCs w:val="21"/>
        </w:rPr>
        <w:t>财政部门实施再评价，参照上述工作程序执行。</w:t>
      </w:r>
    </w:p>
    <w:p w:rsidR="00130A26" w:rsidRPr="00C616E9" w:rsidRDefault="00130A26" w:rsidP="00130A26">
      <w:pPr>
        <w:autoSpaceDE w:val="0"/>
        <w:autoSpaceDN w:val="0"/>
        <w:adjustRightInd w:val="0"/>
        <w:snapToGrid w:val="0"/>
        <w:spacing w:line="360" w:lineRule="exact"/>
        <w:ind w:firstLineChars="200" w:firstLine="420"/>
        <w:rPr>
          <w:rFonts w:cs="宋体"/>
          <w:color w:val="000000"/>
          <w:kern w:val="0"/>
          <w:szCs w:val="21"/>
        </w:rPr>
      </w:pPr>
    </w:p>
    <w:p w:rsidR="00130A26" w:rsidRDefault="00130A26" w:rsidP="00130A26">
      <w:pPr>
        <w:spacing w:line="360" w:lineRule="exact"/>
        <w:jc w:val="center"/>
        <w:rPr>
          <w:rFonts w:hAnsi="宋体"/>
          <w:b/>
          <w:szCs w:val="21"/>
        </w:rPr>
      </w:pPr>
      <w:r w:rsidRPr="00C616E9">
        <w:rPr>
          <w:rFonts w:hAnsi="宋体" w:hint="eastAsia"/>
          <w:b/>
          <w:szCs w:val="21"/>
        </w:rPr>
        <w:t>第六章</w:t>
      </w:r>
      <w:r w:rsidRPr="00C616E9">
        <w:rPr>
          <w:rFonts w:hint="eastAsia"/>
          <w:b/>
          <w:szCs w:val="21"/>
        </w:rPr>
        <w:t xml:space="preserve">  </w:t>
      </w:r>
      <w:r w:rsidRPr="00C616E9">
        <w:rPr>
          <w:rFonts w:hAnsi="宋体" w:hint="eastAsia"/>
          <w:b/>
          <w:szCs w:val="21"/>
        </w:rPr>
        <w:t>绩效报告和绩效评价报告</w:t>
      </w:r>
    </w:p>
    <w:p w:rsidR="00130A26" w:rsidRPr="00C616E9" w:rsidRDefault="00130A26" w:rsidP="00130A26">
      <w:pPr>
        <w:spacing w:line="360" w:lineRule="exact"/>
        <w:jc w:val="center"/>
        <w:rPr>
          <w:b/>
          <w:szCs w:val="21"/>
        </w:rPr>
      </w:pPr>
    </w:p>
    <w:p w:rsidR="00130A26" w:rsidRPr="00C616E9" w:rsidRDefault="00130A26" w:rsidP="00130A26">
      <w:pPr>
        <w:spacing w:line="360" w:lineRule="exact"/>
        <w:ind w:firstLineChars="200" w:firstLine="420"/>
        <w:rPr>
          <w:kern w:val="0"/>
          <w:szCs w:val="21"/>
        </w:rPr>
      </w:pPr>
      <w:bookmarkStart w:id="4" w:name="_Toc445143105"/>
      <w:r w:rsidRPr="00C616E9">
        <w:rPr>
          <w:rFonts w:hAnsi="宋体" w:hint="eastAsia"/>
          <w:color w:val="000000"/>
          <w:kern w:val="0"/>
          <w:szCs w:val="21"/>
        </w:rPr>
        <w:t>第二十八条</w:t>
      </w:r>
      <w:r>
        <w:rPr>
          <w:rFonts w:hAnsi="宋体" w:hint="eastAsia"/>
          <w:color w:val="000000"/>
          <w:kern w:val="0"/>
          <w:szCs w:val="21"/>
        </w:rPr>
        <w:t xml:space="preserve"> </w:t>
      </w:r>
      <w:r w:rsidRPr="00C616E9">
        <w:rPr>
          <w:rFonts w:hAnsi="宋体" w:hint="eastAsia"/>
          <w:color w:val="000000"/>
          <w:kern w:val="0"/>
          <w:szCs w:val="21"/>
        </w:rPr>
        <w:t>财政资金具体使用单位应当按照本办法的规定提交绩效报告，绩效报告应当包括以下主要内容：</w:t>
      </w:r>
      <w:bookmarkEnd w:id="4"/>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（一）基本概况，包括预算部门职能、事业发展规划、预决算情况、项目立项依据等；</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（二）绩效目标及其设立依据和调整情况；</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（三</w:t>
      </w:r>
      <w:r w:rsidRPr="00C616E9">
        <w:rPr>
          <w:rFonts w:hAnsi="宋体" w:cs="宋体"/>
          <w:color w:val="000000"/>
          <w:kern w:val="0"/>
          <w:szCs w:val="21"/>
        </w:rPr>
        <w:t>）</w:t>
      </w:r>
      <w:r w:rsidRPr="00C616E9">
        <w:rPr>
          <w:rFonts w:hAnsi="宋体" w:cs="宋体" w:hint="eastAsia"/>
          <w:color w:val="000000"/>
          <w:kern w:val="0"/>
          <w:szCs w:val="21"/>
        </w:rPr>
        <w:t>管理措施及组织实施情况；</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（四）总结分析绩效目标完成情况；</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（五）说明未完成绩效目标及其原因；</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（六）下一步改进工作的意见及建议。</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第二十九条</w:t>
      </w:r>
      <w:r>
        <w:rPr>
          <w:rFonts w:hAnsi="宋体" w:cs="宋体" w:hint="eastAsia"/>
          <w:color w:val="000000"/>
          <w:kern w:val="0"/>
          <w:szCs w:val="21"/>
        </w:rPr>
        <w:t xml:space="preserve"> </w:t>
      </w:r>
      <w:r w:rsidRPr="00C616E9">
        <w:rPr>
          <w:rFonts w:hAnsi="宋体" w:cs="宋体" w:hint="eastAsia"/>
          <w:color w:val="000000"/>
          <w:kern w:val="0"/>
          <w:szCs w:val="21"/>
        </w:rPr>
        <w:t>财政部门和预算部门开展绩效评价并撰写绩效评价报告，绩效评价报告应当包括以下主要内容：</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（一）基本概况；</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（二）绩效评价的组织实施情况；</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（三）绩效评价指标体系、评价标准和评价方法；</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（四）绩效目标的实现程度；</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（五）存在问题及原因分析；</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（六）评价结论及建议；</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（七）其他需要说明的问题。</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第三十条</w:t>
      </w:r>
      <w:r>
        <w:rPr>
          <w:rFonts w:hAnsi="宋体" w:cs="宋体" w:hint="eastAsia"/>
          <w:color w:val="000000"/>
          <w:kern w:val="0"/>
          <w:szCs w:val="21"/>
        </w:rPr>
        <w:t xml:space="preserve"> </w:t>
      </w:r>
      <w:r w:rsidRPr="00C616E9">
        <w:rPr>
          <w:rFonts w:hAnsi="宋体" w:cs="宋体" w:hint="eastAsia"/>
          <w:color w:val="000000"/>
          <w:kern w:val="0"/>
          <w:szCs w:val="21"/>
        </w:rPr>
        <w:t>绩效报告和绩效评价报告应当依据充分、真实完整、数据准确、分析透彻、逻辑清晰、客观公正。</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预算部门应当对绩效评价报告涉及基础资料的真实性、合法性、完整性负责。</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hint="eastAsia"/>
          <w:szCs w:val="21"/>
        </w:rPr>
        <w:t>财政部门应当对预算部门提交的绩效评价报告进行复核，提出审核意见。</w:t>
      </w:r>
    </w:p>
    <w:p w:rsidR="00130A26" w:rsidRDefault="00130A26" w:rsidP="00130A26">
      <w:pPr>
        <w:snapToGrid w:val="0"/>
        <w:spacing w:line="360" w:lineRule="exact"/>
        <w:ind w:firstLineChars="200" w:firstLine="420"/>
        <w:rPr>
          <w:rFonts w:hAnsi="宋体" w:cs="宋体"/>
          <w:color w:val="000000"/>
          <w:kern w:val="0"/>
          <w:szCs w:val="21"/>
        </w:rPr>
      </w:pPr>
      <w:r w:rsidRPr="00C616E9">
        <w:rPr>
          <w:rFonts w:hAnsi="宋体" w:cs="宋体" w:hint="eastAsia"/>
          <w:color w:val="000000"/>
          <w:kern w:val="0"/>
          <w:szCs w:val="21"/>
        </w:rPr>
        <w:t>第三十一条</w:t>
      </w:r>
      <w:r>
        <w:rPr>
          <w:rFonts w:hAnsi="宋体" w:cs="宋体" w:hint="eastAsia"/>
          <w:color w:val="000000"/>
          <w:kern w:val="0"/>
          <w:szCs w:val="21"/>
        </w:rPr>
        <w:t xml:space="preserve"> </w:t>
      </w:r>
      <w:r w:rsidRPr="00C616E9">
        <w:rPr>
          <w:rFonts w:hAnsi="宋体" w:cs="宋体" w:hint="eastAsia"/>
          <w:color w:val="000000"/>
          <w:kern w:val="0"/>
          <w:szCs w:val="21"/>
        </w:rPr>
        <w:t>绩效报告和绩效评价报告的具体格式由财政部门统一制定。</w:t>
      </w:r>
    </w:p>
    <w:p w:rsidR="00130A26" w:rsidRPr="002477FE" w:rsidRDefault="00130A26" w:rsidP="00130A26">
      <w:pPr>
        <w:snapToGrid w:val="0"/>
        <w:spacing w:line="360" w:lineRule="exact"/>
        <w:ind w:firstLineChars="200" w:firstLine="420"/>
        <w:rPr>
          <w:rFonts w:cs="宋体"/>
          <w:color w:val="000000"/>
          <w:kern w:val="0"/>
          <w:szCs w:val="21"/>
        </w:rPr>
      </w:pPr>
    </w:p>
    <w:p w:rsidR="00130A26" w:rsidRDefault="00130A26" w:rsidP="00130A26">
      <w:pPr>
        <w:snapToGrid w:val="0"/>
        <w:spacing w:line="360" w:lineRule="exact"/>
        <w:jc w:val="center"/>
        <w:rPr>
          <w:rFonts w:hAnsi="宋体" w:cs="宋体"/>
          <w:b/>
          <w:color w:val="000000"/>
          <w:kern w:val="0"/>
          <w:szCs w:val="21"/>
        </w:rPr>
      </w:pPr>
      <w:r w:rsidRPr="00C616E9">
        <w:rPr>
          <w:rFonts w:hAnsi="宋体" w:cs="宋体" w:hint="eastAsia"/>
          <w:b/>
          <w:color w:val="000000"/>
          <w:kern w:val="0"/>
          <w:szCs w:val="21"/>
        </w:rPr>
        <w:t>第七章</w:t>
      </w:r>
      <w:r w:rsidRPr="00C616E9">
        <w:rPr>
          <w:rFonts w:cs="宋体" w:hint="eastAsia"/>
          <w:b/>
          <w:color w:val="000000"/>
          <w:kern w:val="0"/>
          <w:szCs w:val="21"/>
        </w:rPr>
        <w:t xml:space="preserve">  </w:t>
      </w:r>
      <w:r w:rsidRPr="00C616E9">
        <w:rPr>
          <w:rFonts w:hAnsi="宋体" w:cs="宋体" w:hint="eastAsia"/>
          <w:b/>
          <w:color w:val="000000"/>
          <w:kern w:val="0"/>
          <w:szCs w:val="21"/>
        </w:rPr>
        <w:t>绩效评价结果及其应用</w:t>
      </w:r>
    </w:p>
    <w:p w:rsidR="00130A26" w:rsidRPr="00C616E9" w:rsidRDefault="00130A26" w:rsidP="00130A26">
      <w:pPr>
        <w:snapToGrid w:val="0"/>
        <w:spacing w:line="360" w:lineRule="exact"/>
        <w:jc w:val="center"/>
        <w:rPr>
          <w:rFonts w:cs="宋体"/>
          <w:b/>
          <w:color w:val="000000"/>
          <w:kern w:val="0"/>
          <w:szCs w:val="21"/>
        </w:rPr>
      </w:pP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第三十二条</w:t>
      </w:r>
      <w:r>
        <w:rPr>
          <w:rFonts w:hAnsi="宋体" w:cs="宋体" w:hint="eastAsia"/>
          <w:color w:val="000000"/>
          <w:kern w:val="0"/>
          <w:szCs w:val="21"/>
        </w:rPr>
        <w:t xml:space="preserve"> </w:t>
      </w:r>
      <w:r w:rsidRPr="00C616E9">
        <w:rPr>
          <w:rFonts w:hAnsi="宋体" w:cs="宋体" w:hint="eastAsia"/>
          <w:color w:val="000000"/>
          <w:kern w:val="0"/>
          <w:szCs w:val="21"/>
        </w:rPr>
        <w:t>绩效评价结果应当采取评分与评级相结合的形式，具体分值和等级可根据不同评价内容设定。</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第三十三条</w:t>
      </w:r>
      <w:r>
        <w:rPr>
          <w:rFonts w:hAnsi="宋体" w:cs="宋体" w:hint="eastAsia"/>
          <w:color w:val="000000"/>
          <w:kern w:val="0"/>
          <w:szCs w:val="21"/>
        </w:rPr>
        <w:t xml:space="preserve"> </w:t>
      </w:r>
      <w:r w:rsidRPr="00C616E9">
        <w:rPr>
          <w:rFonts w:hAnsi="宋体" w:cs="宋体" w:hint="eastAsia"/>
          <w:color w:val="000000"/>
          <w:kern w:val="0"/>
          <w:szCs w:val="21"/>
        </w:rPr>
        <w:t>财政部门和预算部门应当及时整理、归纳、分析、反馈绩效评价结果，并将其作为改进预算管理和安排以后年度预算的重要依据。</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对绩效评价结果较好的，财政部门和预算部门可予以表扬或继续支持。</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对绩效评价发现问题、达不到绩效目标或评价结果较差的，财政部门和预算部门可予以通报批评，并责令其限期整改。不进行整改或整改不到位的，应当根据情况调整项目或相应调减项目预算，直至取消该项财政支出。</w:t>
      </w: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第三十四条</w:t>
      </w:r>
      <w:r>
        <w:rPr>
          <w:rFonts w:hAnsi="宋体" w:cs="宋体" w:hint="eastAsia"/>
          <w:color w:val="000000"/>
          <w:kern w:val="0"/>
          <w:szCs w:val="21"/>
        </w:rPr>
        <w:t xml:space="preserve"> </w:t>
      </w:r>
      <w:r w:rsidRPr="00C616E9">
        <w:rPr>
          <w:rFonts w:hAnsi="宋体" w:cs="宋体" w:hint="eastAsia"/>
          <w:color w:val="000000"/>
          <w:kern w:val="0"/>
          <w:szCs w:val="21"/>
        </w:rPr>
        <w:t>绩效评价结果应当按照政府信息公开有关规定在一定范围内公开。</w:t>
      </w:r>
    </w:p>
    <w:p w:rsidR="00130A26" w:rsidRDefault="00130A26" w:rsidP="00130A26">
      <w:pPr>
        <w:snapToGrid w:val="0"/>
        <w:spacing w:line="360" w:lineRule="exact"/>
        <w:ind w:firstLineChars="200" w:firstLine="420"/>
        <w:rPr>
          <w:rFonts w:hAnsi="宋体"/>
          <w:szCs w:val="21"/>
        </w:rPr>
      </w:pPr>
      <w:r w:rsidRPr="00C616E9">
        <w:rPr>
          <w:rFonts w:hAnsi="宋体" w:hint="eastAsia"/>
          <w:color w:val="000000"/>
          <w:szCs w:val="21"/>
        </w:rPr>
        <w:t>第三十五条</w:t>
      </w:r>
      <w:r>
        <w:rPr>
          <w:rFonts w:hAnsi="宋体" w:hint="eastAsia"/>
          <w:color w:val="000000"/>
          <w:szCs w:val="21"/>
        </w:rPr>
        <w:t xml:space="preserve"> </w:t>
      </w:r>
      <w:r w:rsidRPr="00C616E9">
        <w:rPr>
          <w:rFonts w:hAnsi="宋体" w:hint="eastAsia"/>
          <w:szCs w:val="21"/>
        </w:rPr>
        <w:t>在财政支出绩效评价工作中发现的财政违法行为，依照《财政违法行为处罚处分条例》（国务院令第</w:t>
      </w:r>
      <w:r w:rsidRPr="00C616E9">
        <w:rPr>
          <w:rFonts w:hint="eastAsia"/>
          <w:szCs w:val="21"/>
        </w:rPr>
        <w:t>427</w:t>
      </w:r>
      <w:r w:rsidRPr="00C616E9">
        <w:rPr>
          <w:rFonts w:hAnsi="宋体" w:hint="eastAsia"/>
          <w:szCs w:val="21"/>
        </w:rPr>
        <w:t>号）等国家有关规定追究责任。</w:t>
      </w:r>
    </w:p>
    <w:p w:rsidR="00130A26" w:rsidRPr="002477FE" w:rsidRDefault="00130A26" w:rsidP="00130A26">
      <w:pPr>
        <w:snapToGrid w:val="0"/>
        <w:spacing w:line="360" w:lineRule="exact"/>
        <w:ind w:firstLineChars="200" w:firstLine="420"/>
        <w:rPr>
          <w:szCs w:val="21"/>
        </w:rPr>
      </w:pPr>
    </w:p>
    <w:p w:rsidR="00130A26" w:rsidRDefault="00130A26" w:rsidP="00130A26">
      <w:pPr>
        <w:snapToGrid w:val="0"/>
        <w:spacing w:line="360" w:lineRule="exact"/>
        <w:jc w:val="center"/>
        <w:rPr>
          <w:rFonts w:hAnsi="宋体" w:cs="宋体"/>
          <w:b/>
          <w:color w:val="000000"/>
          <w:kern w:val="0"/>
          <w:szCs w:val="21"/>
        </w:rPr>
      </w:pPr>
      <w:r w:rsidRPr="00C616E9">
        <w:rPr>
          <w:rFonts w:hAnsi="宋体" w:cs="宋体" w:hint="eastAsia"/>
          <w:b/>
          <w:color w:val="000000"/>
          <w:kern w:val="0"/>
          <w:szCs w:val="21"/>
        </w:rPr>
        <w:t>第八章</w:t>
      </w:r>
      <w:r w:rsidRPr="00C616E9">
        <w:rPr>
          <w:rFonts w:cs="宋体" w:hint="eastAsia"/>
          <w:b/>
          <w:color w:val="000000"/>
          <w:kern w:val="0"/>
          <w:szCs w:val="21"/>
        </w:rPr>
        <w:t xml:space="preserve">  </w:t>
      </w:r>
      <w:r w:rsidRPr="00C616E9">
        <w:rPr>
          <w:rFonts w:hAnsi="宋体" w:cs="宋体" w:hint="eastAsia"/>
          <w:b/>
          <w:color w:val="000000"/>
          <w:kern w:val="0"/>
          <w:szCs w:val="21"/>
        </w:rPr>
        <w:t>附</w:t>
      </w:r>
      <w:r>
        <w:rPr>
          <w:rFonts w:hAnsi="宋体" w:cs="宋体" w:hint="eastAsia"/>
          <w:b/>
          <w:color w:val="000000"/>
          <w:kern w:val="0"/>
          <w:szCs w:val="21"/>
        </w:rPr>
        <w:t xml:space="preserve">  </w:t>
      </w:r>
      <w:r w:rsidRPr="00C616E9">
        <w:rPr>
          <w:rFonts w:hAnsi="宋体" w:cs="宋体" w:hint="eastAsia"/>
          <w:b/>
          <w:color w:val="000000"/>
          <w:kern w:val="0"/>
          <w:szCs w:val="21"/>
        </w:rPr>
        <w:t>则</w:t>
      </w:r>
    </w:p>
    <w:p w:rsidR="00130A26" w:rsidRPr="00C616E9" w:rsidRDefault="00130A26" w:rsidP="00130A26">
      <w:pPr>
        <w:snapToGrid w:val="0"/>
        <w:spacing w:line="360" w:lineRule="exact"/>
        <w:jc w:val="center"/>
        <w:rPr>
          <w:rFonts w:cs="宋体"/>
          <w:b/>
          <w:color w:val="000000"/>
          <w:kern w:val="0"/>
          <w:szCs w:val="21"/>
        </w:rPr>
      </w:pPr>
    </w:p>
    <w:p w:rsidR="00130A26" w:rsidRPr="00C616E9" w:rsidRDefault="00130A26" w:rsidP="00130A26">
      <w:pPr>
        <w:snapToGrid w:val="0"/>
        <w:spacing w:line="360" w:lineRule="exact"/>
        <w:ind w:firstLineChars="200" w:firstLine="420"/>
        <w:rPr>
          <w:rFonts w:cs="宋体"/>
          <w:color w:val="000000"/>
          <w:kern w:val="0"/>
          <w:szCs w:val="21"/>
        </w:rPr>
      </w:pPr>
      <w:r w:rsidRPr="00C616E9">
        <w:rPr>
          <w:rFonts w:hAnsi="宋体" w:cs="宋体" w:hint="eastAsia"/>
          <w:color w:val="000000"/>
          <w:kern w:val="0"/>
          <w:szCs w:val="21"/>
        </w:rPr>
        <w:t>第三十六条</w:t>
      </w:r>
      <w:r>
        <w:rPr>
          <w:rFonts w:hAnsi="宋体" w:cs="宋体" w:hint="eastAsia"/>
          <w:color w:val="000000"/>
          <w:kern w:val="0"/>
          <w:szCs w:val="21"/>
        </w:rPr>
        <w:t xml:space="preserve"> </w:t>
      </w:r>
      <w:r w:rsidRPr="00C616E9">
        <w:rPr>
          <w:rFonts w:hAnsi="宋体" w:cs="宋体" w:hint="eastAsia"/>
          <w:color w:val="000000"/>
          <w:kern w:val="0"/>
          <w:szCs w:val="21"/>
        </w:rPr>
        <w:t>各地区、各预算部门可结合实际制定具体的管理办法和实施细则。</w:t>
      </w:r>
    </w:p>
    <w:p w:rsidR="00130A26" w:rsidRPr="00C616E9" w:rsidRDefault="00130A26" w:rsidP="00130A26">
      <w:pPr>
        <w:snapToGrid w:val="0"/>
        <w:spacing w:line="360" w:lineRule="exact"/>
        <w:ind w:firstLineChars="200" w:firstLine="420"/>
        <w:rPr>
          <w:szCs w:val="21"/>
        </w:rPr>
      </w:pPr>
      <w:r w:rsidRPr="00C616E9">
        <w:rPr>
          <w:rFonts w:hAnsi="宋体" w:cs="宋体" w:hint="eastAsia"/>
          <w:color w:val="000000"/>
          <w:kern w:val="0"/>
          <w:szCs w:val="21"/>
        </w:rPr>
        <w:t>第三十七条</w:t>
      </w:r>
      <w:r>
        <w:rPr>
          <w:rFonts w:hAnsi="宋体" w:cs="宋体" w:hint="eastAsia"/>
          <w:color w:val="000000"/>
          <w:kern w:val="0"/>
          <w:szCs w:val="21"/>
        </w:rPr>
        <w:t xml:space="preserve"> </w:t>
      </w:r>
      <w:r w:rsidRPr="00C616E9">
        <w:rPr>
          <w:rFonts w:hAnsi="宋体" w:cs="宋体" w:hint="eastAsia"/>
          <w:color w:val="000000"/>
          <w:kern w:val="0"/>
          <w:szCs w:val="21"/>
        </w:rPr>
        <w:t>本办法自发布之日起施行。</w:t>
      </w:r>
      <w:r w:rsidRPr="00C616E9">
        <w:rPr>
          <w:rFonts w:hAnsi="宋体" w:hint="eastAsia"/>
          <w:szCs w:val="21"/>
        </w:rPr>
        <w:t>《中央部门预算支出绩效考评管理办法（试行）》（财预</w:t>
      </w:r>
      <w:r w:rsidRPr="00C616E9">
        <w:rPr>
          <w:rFonts w:hint="eastAsia"/>
          <w:szCs w:val="21"/>
        </w:rPr>
        <w:t>[2005]86</w:t>
      </w:r>
      <w:r w:rsidRPr="00C616E9">
        <w:rPr>
          <w:rFonts w:hAnsi="宋体" w:hint="eastAsia"/>
          <w:szCs w:val="21"/>
        </w:rPr>
        <w:t>号）</w:t>
      </w:r>
      <w:r w:rsidRPr="00C616E9">
        <w:rPr>
          <w:rFonts w:hAnsi="宋体" w:hint="eastAsia"/>
          <w:color w:val="000000"/>
          <w:szCs w:val="21"/>
        </w:rPr>
        <w:t>、</w:t>
      </w:r>
      <w:r w:rsidRPr="00C616E9">
        <w:rPr>
          <w:rFonts w:hAnsi="宋体" w:hint="eastAsia"/>
          <w:szCs w:val="21"/>
        </w:rPr>
        <w:t>《财政支出绩效评价管理暂行办法》（财预</w:t>
      </w:r>
      <w:r w:rsidRPr="00C616E9">
        <w:rPr>
          <w:rFonts w:hint="eastAsia"/>
          <w:szCs w:val="21"/>
        </w:rPr>
        <w:t>[2009]76</w:t>
      </w:r>
      <w:r w:rsidRPr="00C616E9">
        <w:rPr>
          <w:rFonts w:hAnsi="宋体" w:hint="eastAsia"/>
          <w:szCs w:val="21"/>
        </w:rPr>
        <w:t>号）同时废止。《财政部关于进一步推进中央部门预算项目支出绩效评价试点工作的通知》（财预</w:t>
      </w:r>
      <w:r w:rsidRPr="00C616E9">
        <w:rPr>
          <w:rFonts w:hint="eastAsia"/>
          <w:szCs w:val="21"/>
        </w:rPr>
        <w:t>[2009]390</w:t>
      </w:r>
      <w:r w:rsidRPr="00C616E9">
        <w:rPr>
          <w:rFonts w:hAnsi="宋体" w:hint="eastAsia"/>
          <w:szCs w:val="21"/>
        </w:rPr>
        <w:t>号）及其他有关规定与本办法不一致的，以本办法为准。</w:t>
      </w:r>
    </w:p>
    <w:p w:rsidR="00130A26" w:rsidRPr="00C616E9" w:rsidRDefault="00130A26" w:rsidP="00130A26">
      <w:pPr>
        <w:snapToGrid w:val="0"/>
        <w:spacing w:line="360" w:lineRule="exact"/>
        <w:ind w:firstLineChars="200" w:firstLine="420"/>
        <w:rPr>
          <w:szCs w:val="21"/>
        </w:rPr>
      </w:pPr>
    </w:p>
    <w:p w:rsidR="00130A26" w:rsidRPr="00C616E9" w:rsidRDefault="00130A26" w:rsidP="00130A26">
      <w:pPr>
        <w:autoSpaceDE w:val="0"/>
        <w:autoSpaceDN w:val="0"/>
        <w:adjustRightInd w:val="0"/>
        <w:snapToGrid w:val="0"/>
        <w:spacing w:line="360" w:lineRule="exact"/>
        <w:ind w:firstLineChars="200" w:firstLine="420"/>
        <w:rPr>
          <w:szCs w:val="21"/>
        </w:rPr>
      </w:pPr>
      <w:r w:rsidRPr="00C616E9">
        <w:rPr>
          <w:rFonts w:hAnsi="宋体" w:hint="eastAsia"/>
          <w:szCs w:val="21"/>
        </w:rPr>
        <w:t>附件：</w:t>
      </w:r>
    </w:p>
    <w:p w:rsidR="00130A26" w:rsidRPr="00C616E9" w:rsidRDefault="00130A26" w:rsidP="00130A26">
      <w:pPr>
        <w:autoSpaceDE w:val="0"/>
        <w:autoSpaceDN w:val="0"/>
        <w:adjustRightInd w:val="0"/>
        <w:snapToGrid w:val="0"/>
        <w:spacing w:line="360" w:lineRule="exact"/>
        <w:ind w:firstLineChars="200" w:firstLine="444"/>
        <w:rPr>
          <w:spacing w:val="6"/>
          <w:szCs w:val="21"/>
        </w:rPr>
      </w:pPr>
      <w:r w:rsidRPr="00C616E9">
        <w:rPr>
          <w:rFonts w:hint="eastAsia"/>
          <w:spacing w:val="6"/>
          <w:szCs w:val="21"/>
        </w:rPr>
        <w:t>1.</w:t>
      </w:r>
      <w:r w:rsidRPr="00C616E9">
        <w:rPr>
          <w:rFonts w:hAnsi="宋体" w:hint="eastAsia"/>
          <w:spacing w:val="6"/>
          <w:szCs w:val="21"/>
        </w:rPr>
        <w:t>财政支出绩效目标申报表</w:t>
      </w:r>
      <w:r>
        <w:rPr>
          <w:rFonts w:hAnsi="宋体" w:hint="eastAsia"/>
          <w:spacing w:val="6"/>
          <w:szCs w:val="21"/>
        </w:rPr>
        <w:t>（略）</w:t>
      </w:r>
    </w:p>
    <w:p w:rsidR="00130A26" w:rsidRPr="00C616E9" w:rsidRDefault="00130A26" w:rsidP="00130A26">
      <w:pPr>
        <w:autoSpaceDE w:val="0"/>
        <w:autoSpaceDN w:val="0"/>
        <w:adjustRightInd w:val="0"/>
        <w:snapToGrid w:val="0"/>
        <w:spacing w:line="360" w:lineRule="exact"/>
        <w:ind w:firstLineChars="200" w:firstLine="444"/>
        <w:rPr>
          <w:spacing w:val="6"/>
          <w:szCs w:val="21"/>
        </w:rPr>
      </w:pPr>
      <w:r w:rsidRPr="00C616E9">
        <w:rPr>
          <w:rFonts w:hint="eastAsia"/>
          <w:spacing w:val="6"/>
          <w:szCs w:val="21"/>
        </w:rPr>
        <w:t>2.</w:t>
      </w:r>
      <w:r w:rsidRPr="00C616E9">
        <w:rPr>
          <w:rFonts w:hAnsi="宋体" w:hint="eastAsia"/>
          <w:spacing w:val="6"/>
          <w:szCs w:val="21"/>
        </w:rPr>
        <w:t>财政支出绩效评价指标框架（参考）</w:t>
      </w:r>
    </w:p>
    <w:p w:rsidR="00130A26" w:rsidRPr="00C616E9" w:rsidRDefault="00130A26" w:rsidP="00130A26">
      <w:pPr>
        <w:autoSpaceDE w:val="0"/>
        <w:autoSpaceDN w:val="0"/>
        <w:adjustRightInd w:val="0"/>
        <w:snapToGrid w:val="0"/>
        <w:spacing w:line="360" w:lineRule="exact"/>
        <w:ind w:firstLineChars="200" w:firstLine="444"/>
        <w:rPr>
          <w:spacing w:val="6"/>
          <w:szCs w:val="21"/>
        </w:rPr>
      </w:pPr>
      <w:r w:rsidRPr="00C616E9">
        <w:rPr>
          <w:rFonts w:hint="eastAsia"/>
          <w:spacing w:val="6"/>
          <w:szCs w:val="21"/>
        </w:rPr>
        <w:t>3.</w:t>
      </w:r>
      <w:r w:rsidRPr="00C616E9">
        <w:rPr>
          <w:rFonts w:hAnsi="宋体" w:hint="eastAsia"/>
          <w:spacing w:val="6"/>
          <w:szCs w:val="21"/>
        </w:rPr>
        <w:t>财政支出绩效报告（参考提纲）</w:t>
      </w:r>
      <w:r>
        <w:rPr>
          <w:rFonts w:hAnsi="宋体" w:hint="eastAsia"/>
          <w:spacing w:val="6"/>
          <w:szCs w:val="21"/>
        </w:rPr>
        <w:t>（略）</w:t>
      </w:r>
    </w:p>
    <w:p w:rsidR="00130A26" w:rsidRPr="00C616E9" w:rsidRDefault="00130A26" w:rsidP="00130A26">
      <w:pPr>
        <w:autoSpaceDE w:val="0"/>
        <w:autoSpaceDN w:val="0"/>
        <w:adjustRightInd w:val="0"/>
        <w:snapToGrid w:val="0"/>
        <w:spacing w:line="360" w:lineRule="exact"/>
        <w:ind w:firstLineChars="200" w:firstLine="444"/>
        <w:rPr>
          <w:spacing w:val="6"/>
          <w:szCs w:val="21"/>
        </w:rPr>
      </w:pPr>
      <w:r w:rsidRPr="00C616E9">
        <w:rPr>
          <w:rFonts w:hint="eastAsia"/>
          <w:spacing w:val="6"/>
          <w:szCs w:val="21"/>
        </w:rPr>
        <w:t>4.</w:t>
      </w:r>
      <w:r w:rsidRPr="00C616E9">
        <w:rPr>
          <w:rFonts w:hAnsi="宋体" w:hint="eastAsia"/>
          <w:spacing w:val="6"/>
          <w:szCs w:val="21"/>
        </w:rPr>
        <w:t>财政支出绩效评价报告（参考提纲）</w:t>
      </w:r>
    </w:p>
    <w:p w:rsidR="00130A26" w:rsidRDefault="00130A26" w:rsidP="00130A26">
      <w:pPr>
        <w:autoSpaceDE w:val="0"/>
        <w:autoSpaceDN w:val="0"/>
        <w:adjustRightInd w:val="0"/>
        <w:snapToGrid w:val="0"/>
        <w:spacing w:line="360" w:lineRule="exact"/>
        <w:ind w:firstLineChars="200" w:firstLine="444"/>
        <w:rPr>
          <w:rFonts w:hAnsi="宋体"/>
          <w:spacing w:val="6"/>
          <w:szCs w:val="21"/>
        </w:rPr>
      </w:pPr>
      <w:r w:rsidRPr="00C616E9">
        <w:rPr>
          <w:rFonts w:hint="eastAsia"/>
          <w:spacing w:val="6"/>
          <w:szCs w:val="21"/>
        </w:rPr>
        <w:t>5.</w:t>
      </w:r>
      <w:r w:rsidRPr="00C616E9">
        <w:rPr>
          <w:rFonts w:hAnsi="宋体" w:hint="eastAsia"/>
          <w:spacing w:val="6"/>
          <w:szCs w:val="21"/>
        </w:rPr>
        <w:t>财政支出绩效评价工作流程图</w:t>
      </w:r>
    </w:p>
    <w:p w:rsidR="00130A26" w:rsidRDefault="00130A26" w:rsidP="00130A26">
      <w:pPr>
        <w:autoSpaceDE w:val="0"/>
        <w:autoSpaceDN w:val="0"/>
        <w:adjustRightInd w:val="0"/>
        <w:snapToGrid w:val="0"/>
        <w:spacing w:line="360" w:lineRule="exact"/>
        <w:ind w:firstLineChars="200" w:firstLine="444"/>
        <w:rPr>
          <w:rFonts w:hAnsi="宋体"/>
          <w:spacing w:val="6"/>
          <w:szCs w:val="21"/>
        </w:rPr>
      </w:pPr>
    </w:p>
    <w:p w:rsidR="00130A26" w:rsidRPr="005F2073" w:rsidRDefault="00130A26" w:rsidP="00130A26">
      <w:pPr>
        <w:autoSpaceDE w:val="0"/>
        <w:autoSpaceDN w:val="0"/>
        <w:adjustRightInd w:val="0"/>
        <w:snapToGrid w:val="0"/>
        <w:spacing w:line="360" w:lineRule="exact"/>
        <w:rPr>
          <w:b/>
          <w:kern w:val="0"/>
          <w:szCs w:val="21"/>
        </w:rPr>
      </w:pPr>
      <w:r w:rsidRPr="005F2073">
        <w:rPr>
          <w:rFonts w:hAnsi="宋体"/>
          <w:b/>
          <w:kern w:val="0"/>
          <w:szCs w:val="21"/>
        </w:rPr>
        <w:t>附</w:t>
      </w:r>
      <w:r w:rsidRPr="005F2073">
        <w:rPr>
          <w:b/>
          <w:kern w:val="0"/>
          <w:szCs w:val="21"/>
        </w:rPr>
        <w:t>2</w:t>
      </w:r>
      <w:r w:rsidRPr="005F2073">
        <w:rPr>
          <w:rFonts w:hAnsi="宋体"/>
          <w:b/>
          <w:kern w:val="0"/>
          <w:szCs w:val="21"/>
        </w:rPr>
        <w:t>：</w:t>
      </w:r>
    </w:p>
    <w:p w:rsidR="00130A26" w:rsidRDefault="00130A26" w:rsidP="00130A26">
      <w:pPr>
        <w:autoSpaceDE w:val="0"/>
        <w:autoSpaceDN w:val="0"/>
        <w:adjustRightInd w:val="0"/>
        <w:snapToGrid w:val="0"/>
        <w:spacing w:line="360" w:lineRule="exact"/>
        <w:rPr>
          <w:rFonts w:ascii="宋体" w:hAnsi="宋体" w:cs="宋体"/>
          <w:kern w:val="0"/>
          <w:szCs w:val="21"/>
        </w:rPr>
      </w:pPr>
    </w:p>
    <w:p w:rsidR="00130A26" w:rsidRDefault="00130A26" w:rsidP="00130A26">
      <w:pPr>
        <w:autoSpaceDE w:val="0"/>
        <w:autoSpaceDN w:val="0"/>
        <w:adjustRightInd w:val="0"/>
        <w:snapToGrid w:val="0"/>
        <w:spacing w:line="360" w:lineRule="auto"/>
        <w:jc w:val="center"/>
        <w:rPr>
          <w:rFonts w:ascii="宋体" w:hAnsi="宋体" w:cs="宋体"/>
          <w:b/>
          <w:bCs/>
          <w:kern w:val="0"/>
          <w:szCs w:val="21"/>
        </w:rPr>
      </w:pPr>
      <w:r w:rsidRPr="006477D9">
        <w:rPr>
          <w:rFonts w:ascii="宋体" w:hAnsi="宋体" w:cs="宋体" w:hint="eastAsia"/>
          <w:b/>
          <w:bCs/>
          <w:kern w:val="0"/>
          <w:szCs w:val="21"/>
        </w:rPr>
        <w:t>财政支出绩效评价指标框架（参考）</w:t>
      </w:r>
    </w:p>
    <w:tbl>
      <w:tblPr>
        <w:tblW w:w="5000" w:type="pct"/>
        <w:tblLook w:val="0000" w:firstRow="0" w:lastRow="0" w:firstColumn="0" w:lastColumn="0" w:noHBand="0" w:noVBand="0"/>
      </w:tblPr>
      <w:tblGrid>
        <w:gridCol w:w="1101"/>
        <w:gridCol w:w="1276"/>
        <w:gridCol w:w="1560"/>
        <w:gridCol w:w="5010"/>
      </w:tblGrid>
      <w:tr w:rsidR="00130A26" w:rsidRPr="006477D9" w:rsidTr="00A17499">
        <w:trPr>
          <w:trHeight w:val="444"/>
        </w:trPr>
        <w:tc>
          <w:tcPr>
            <w:tcW w:w="615" w:type="pct"/>
            <w:tcBorders>
              <w:top w:val="single" w:sz="4" w:space="0" w:color="auto"/>
              <w:left w:val="single" w:sz="4" w:space="0" w:color="auto"/>
              <w:bottom w:val="single" w:sz="4" w:space="0" w:color="auto"/>
              <w:right w:val="single" w:sz="6" w:space="0" w:color="auto"/>
            </w:tcBorders>
            <w:shd w:val="clear" w:color="auto" w:fill="auto"/>
            <w:noWrap/>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Pr>
                <w:rFonts w:ascii="宋体" w:hAnsi="宋体" w:cs="宋体" w:hint="eastAsia"/>
                <w:b/>
                <w:bCs/>
                <w:kern w:val="0"/>
                <w:sz w:val="18"/>
                <w:szCs w:val="18"/>
              </w:rPr>
              <w:t>一</w:t>
            </w:r>
            <w:r w:rsidRPr="006477D9">
              <w:rPr>
                <w:rFonts w:ascii="宋体" w:hAnsi="宋体" w:cs="宋体" w:hint="eastAsia"/>
                <w:b/>
                <w:bCs/>
                <w:kern w:val="0"/>
                <w:sz w:val="18"/>
                <w:szCs w:val="18"/>
              </w:rPr>
              <w:t>级指标</w:t>
            </w:r>
          </w:p>
        </w:tc>
        <w:tc>
          <w:tcPr>
            <w:tcW w:w="713" w:type="pct"/>
            <w:tcBorders>
              <w:top w:val="single" w:sz="4" w:space="0" w:color="auto"/>
              <w:left w:val="single" w:sz="6" w:space="0" w:color="auto"/>
              <w:bottom w:val="single" w:sz="4" w:space="0" w:color="auto"/>
              <w:right w:val="single" w:sz="6" w:space="0" w:color="auto"/>
            </w:tcBorders>
            <w:shd w:val="clear" w:color="auto" w:fill="auto"/>
            <w:noWrap/>
            <w:vAlign w:val="center"/>
          </w:tcPr>
          <w:p w:rsidR="00130A26" w:rsidRPr="006477D9" w:rsidRDefault="00130A26" w:rsidP="00A17499">
            <w:pPr>
              <w:widowControl/>
              <w:snapToGrid w:val="0"/>
              <w:spacing w:line="300" w:lineRule="exact"/>
              <w:jc w:val="center"/>
              <w:rPr>
                <w:rFonts w:ascii="宋体" w:hAnsi="宋体" w:cs="宋体"/>
                <w:b/>
                <w:bCs/>
                <w:kern w:val="0"/>
                <w:sz w:val="18"/>
                <w:szCs w:val="18"/>
              </w:rPr>
            </w:pPr>
            <w:r w:rsidRPr="006477D9">
              <w:rPr>
                <w:rFonts w:ascii="宋体" w:hAnsi="宋体" w:cs="宋体" w:hint="eastAsia"/>
                <w:b/>
                <w:bCs/>
                <w:kern w:val="0"/>
                <w:sz w:val="18"/>
                <w:szCs w:val="18"/>
              </w:rPr>
              <w:t>二级指标</w:t>
            </w:r>
          </w:p>
        </w:tc>
        <w:tc>
          <w:tcPr>
            <w:tcW w:w="872" w:type="pct"/>
            <w:tcBorders>
              <w:top w:val="single" w:sz="4" w:space="0" w:color="auto"/>
              <w:left w:val="single" w:sz="6" w:space="0" w:color="auto"/>
              <w:bottom w:val="single" w:sz="4" w:space="0" w:color="auto"/>
              <w:right w:val="single" w:sz="6" w:space="0" w:color="auto"/>
            </w:tcBorders>
            <w:shd w:val="clear" w:color="auto" w:fill="auto"/>
            <w:noWrap/>
            <w:vAlign w:val="center"/>
          </w:tcPr>
          <w:p w:rsidR="00130A26" w:rsidRPr="006477D9" w:rsidRDefault="00130A26" w:rsidP="00A17499">
            <w:pPr>
              <w:widowControl/>
              <w:snapToGrid w:val="0"/>
              <w:spacing w:line="300" w:lineRule="exact"/>
              <w:jc w:val="center"/>
              <w:rPr>
                <w:rFonts w:ascii="宋体" w:hAnsi="宋体" w:cs="宋体"/>
                <w:b/>
                <w:bCs/>
                <w:kern w:val="0"/>
                <w:sz w:val="18"/>
                <w:szCs w:val="18"/>
              </w:rPr>
            </w:pPr>
            <w:r w:rsidRPr="006477D9">
              <w:rPr>
                <w:rFonts w:ascii="宋体" w:hAnsi="宋体" w:cs="宋体" w:hint="eastAsia"/>
                <w:b/>
                <w:bCs/>
                <w:kern w:val="0"/>
                <w:sz w:val="18"/>
                <w:szCs w:val="18"/>
              </w:rPr>
              <w:t>三级指标</w:t>
            </w:r>
          </w:p>
        </w:tc>
        <w:tc>
          <w:tcPr>
            <w:tcW w:w="2800" w:type="pct"/>
            <w:tcBorders>
              <w:top w:val="single" w:sz="4" w:space="0" w:color="auto"/>
              <w:left w:val="single" w:sz="6" w:space="0" w:color="auto"/>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b/>
                <w:bCs/>
                <w:kern w:val="0"/>
                <w:sz w:val="18"/>
                <w:szCs w:val="18"/>
              </w:rPr>
            </w:pPr>
            <w:r w:rsidRPr="006477D9">
              <w:rPr>
                <w:rFonts w:ascii="宋体" w:hAnsi="宋体" w:cs="宋体" w:hint="eastAsia"/>
                <w:b/>
                <w:bCs/>
                <w:kern w:val="0"/>
                <w:sz w:val="18"/>
                <w:szCs w:val="18"/>
              </w:rPr>
              <w:t>指标解释</w:t>
            </w:r>
          </w:p>
        </w:tc>
      </w:tr>
      <w:tr w:rsidR="00130A26" w:rsidRPr="006477D9" w:rsidTr="00A17499">
        <w:trPr>
          <w:trHeight w:val="581"/>
        </w:trPr>
        <w:tc>
          <w:tcPr>
            <w:tcW w:w="61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项目决策</w:t>
            </w:r>
          </w:p>
        </w:tc>
        <w:tc>
          <w:tcPr>
            <w:tcW w:w="713" w:type="pct"/>
            <w:tcBorders>
              <w:top w:val="single" w:sz="4" w:space="0" w:color="auto"/>
              <w:left w:val="nil"/>
              <w:bottom w:val="nil"/>
              <w:right w:val="single" w:sz="4" w:space="0" w:color="auto"/>
            </w:tcBorders>
            <w:shd w:val="clear" w:color="auto" w:fill="auto"/>
            <w:noWrap/>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项目目标</w:t>
            </w:r>
          </w:p>
        </w:tc>
        <w:tc>
          <w:tcPr>
            <w:tcW w:w="872" w:type="pct"/>
            <w:tcBorders>
              <w:top w:val="single" w:sz="4" w:space="0" w:color="auto"/>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目标内容</w:t>
            </w:r>
          </w:p>
        </w:tc>
        <w:tc>
          <w:tcPr>
            <w:tcW w:w="2800" w:type="pct"/>
            <w:tcBorders>
              <w:top w:val="single" w:sz="4" w:space="0" w:color="auto"/>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left"/>
              <w:rPr>
                <w:rFonts w:ascii="宋体" w:hAnsi="宋体" w:cs="宋体"/>
                <w:kern w:val="0"/>
                <w:sz w:val="18"/>
                <w:szCs w:val="18"/>
              </w:rPr>
            </w:pPr>
            <w:r w:rsidRPr="006477D9">
              <w:rPr>
                <w:rFonts w:ascii="宋体" w:hAnsi="宋体" w:cs="宋体" w:hint="eastAsia"/>
                <w:kern w:val="0"/>
                <w:sz w:val="18"/>
                <w:szCs w:val="18"/>
              </w:rPr>
              <w:t>目标是否明确、细化、量化</w:t>
            </w:r>
          </w:p>
        </w:tc>
      </w:tr>
      <w:tr w:rsidR="00130A26" w:rsidRPr="006477D9" w:rsidTr="00A17499">
        <w:trPr>
          <w:trHeight w:val="722"/>
        </w:trPr>
        <w:tc>
          <w:tcPr>
            <w:tcW w:w="615" w:type="pct"/>
            <w:vMerge/>
            <w:tcBorders>
              <w:top w:val="single" w:sz="4" w:space="0" w:color="auto"/>
              <w:left w:val="single" w:sz="4" w:space="0" w:color="auto"/>
              <w:bottom w:val="single" w:sz="4" w:space="0" w:color="000000"/>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71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决策过程</w:t>
            </w:r>
          </w:p>
        </w:tc>
        <w:tc>
          <w:tcPr>
            <w:tcW w:w="872" w:type="pct"/>
            <w:tcBorders>
              <w:top w:val="nil"/>
              <w:left w:val="nil"/>
              <w:bottom w:val="single" w:sz="4" w:space="0" w:color="auto"/>
              <w:right w:val="single" w:sz="4" w:space="0" w:color="auto"/>
            </w:tcBorders>
            <w:shd w:val="clear" w:color="auto" w:fill="auto"/>
            <w:noWrap/>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决策依据</w:t>
            </w:r>
          </w:p>
        </w:tc>
        <w:tc>
          <w:tcPr>
            <w:tcW w:w="2800"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left"/>
              <w:rPr>
                <w:rFonts w:ascii="宋体" w:hAnsi="宋体" w:cs="宋体"/>
                <w:kern w:val="0"/>
                <w:sz w:val="18"/>
                <w:szCs w:val="18"/>
              </w:rPr>
            </w:pPr>
            <w:r w:rsidRPr="006477D9">
              <w:rPr>
                <w:rFonts w:ascii="宋体" w:hAnsi="宋体" w:cs="宋体" w:hint="eastAsia"/>
                <w:kern w:val="0"/>
                <w:sz w:val="18"/>
                <w:szCs w:val="18"/>
              </w:rPr>
              <w:t>项目是否符合经济社会发展规划和部门年度工作计划；是否根据需要制定中长期实施规划</w:t>
            </w:r>
          </w:p>
        </w:tc>
      </w:tr>
      <w:tr w:rsidR="00130A26" w:rsidRPr="006477D9" w:rsidTr="00A17499">
        <w:trPr>
          <w:trHeight w:val="691"/>
        </w:trPr>
        <w:tc>
          <w:tcPr>
            <w:tcW w:w="615" w:type="pct"/>
            <w:vMerge/>
            <w:tcBorders>
              <w:top w:val="single" w:sz="4" w:space="0" w:color="auto"/>
              <w:left w:val="single" w:sz="4" w:space="0" w:color="auto"/>
              <w:bottom w:val="single" w:sz="4" w:space="0" w:color="000000"/>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713" w:type="pct"/>
            <w:vMerge/>
            <w:tcBorders>
              <w:top w:val="single" w:sz="4" w:space="0" w:color="auto"/>
              <w:left w:val="single" w:sz="4" w:space="0" w:color="auto"/>
              <w:bottom w:val="single" w:sz="4" w:space="0" w:color="000000"/>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872" w:type="pct"/>
            <w:tcBorders>
              <w:top w:val="nil"/>
              <w:left w:val="nil"/>
              <w:bottom w:val="single" w:sz="4" w:space="0" w:color="auto"/>
              <w:right w:val="single" w:sz="4" w:space="0" w:color="auto"/>
            </w:tcBorders>
            <w:shd w:val="clear" w:color="auto" w:fill="auto"/>
            <w:noWrap/>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决策程序</w:t>
            </w:r>
          </w:p>
        </w:tc>
        <w:tc>
          <w:tcPr>
            <w:tcW w:w="2800"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left"/>
              <w:rPr>
                <w:rFonts w:ascii="宋体" w:hAnsi="宋体" w:cs="宋体"/>
                <w:kern w:val="0"/>
                <w:sz w:val="18"/>
                <w:szCs w:val="18"/>
              </w:rPr>
            </w:pPr>
            <w:r w:rsidRPr="006477D9">
              <w:rPr>
                <w:rFonts w:ascii="宋体" w:hAnsi="宋体" w:cs="宋体" w:hint="eastAsia"/>
                <w:kern w:val="0"/>
                <w:sz w:val="18"/>
                <w:szCs w:val="18"/>
              </w:rPr>
              <w:t>项目是否符合申报条件；申报、批复程序是否符合相关管理办法；项目调整是否履行相应手续</w:t>
            </w:r>
          </w:p>
        </w:tc>
      </w:tr>
      <w:tr w:rsidR="00130A26" w:rsidRPr="006477D9" w:rsidTr="00A17499">
        <w:trPr>
          <w:trHeight w:val="701"/>
        </w:trPr>
        <w:tc>
          <w:tcPr>
            <w:tcW w:w="615" w:type="pct"/>
            <w:vMerge/>
            <w:tcBorders>
              <w:top w:val="single" w:sz="4" w:space="0" w:color="auto"/>
              <w:left w:val="single" w:sz="4" w:space="0" w:color="auto"/>
              <w:bottom w:val="single" w:sz="4" w:space="0" w:color="000000"/>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713" w:type="pct"/>
            <w:vMerge w:val="restart"/>
            <w:tcBorders>
              <w:top w:val="nil"/>
              <w:left w:val="single" w:sz="4" w:space="0" w:color="auto"/>
              <w:bottom w:val="single" w:sz="4" w:space="0" w:color="000000"/>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资金分配</w:t>
            </w:r>
          </w:p>
        </w:tc>
        <w:tc>
          <w:tcPr>
            <w:tcW w:w="872" w:type="pct"/>
            <w:tcBorders>
              <w:top w:val="nil"/>
              <w:left w:val="nil"/>
              <w:bottom w:val="single" w:sz="4" w:space="0" w:color="auto"/>
              <w:right w:val="single" w:sz="4" w:space="0" w:color="auto"/>
            </w:tcBorders>
            <w:shd w:val="clear" w:color="auto" w:fill="auto"/>
            <w:noWrap/>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分配办法</w:t>
            </w:r>
          </w:p>
        </w:tc>
        <w:tc>
          <w:tcPr>
            <w:tcW w:w="2800"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left"/>
              <w:rPr>
                <w:rFonts w:ascii="宋体" w:hAnsi="宋体" w:cs="宋体"/>
                <w:kern w:val="0"/>
                <w:sz w:val="18"/>
                <w:szCs w:val="18"/>
              </w:rPr>
            </w:pPr>
            <w:r w:rsidRPr="006477D9">
              <w:rPr>
                <w:rFonts w:ascii="宋体" w:hAnsi="宋体" w:cs="宋体" w:hint="eastAsia"/>
                <w:kern w:val="0"/>
                <w:sz w:val="18"/>
                <w:szCs w:val="18"/>
              </w:rPr>
              <w:t>是否根据需要制定相关资金管理办法，并在管理办法中明确资金分配办法；资金分配因素是否全面、合理</w:t>
            </w:r>
          </w:p>
        </w:tc>
      </w:tr>
      <w:tr w:rsidR="00130A26" w:rsidRPr="006477D9" w:rsidTr="00A17499">
        <w:trPr>
          <w:trHeight w:val="642"/>
        </w:trPr>
        <w:tc>
          <w:tcPr>
            <w:tcW w:w="615" w:type="pct"/>
            <w:vMerge/>
            <w:tcBorders>
              <w:top w:val="single" w:sz="4" w:space="0" w:color="auto"/>
              <w:left w:val="single" w:sz="4" w:space="0" w:color="auto"/>
              <w:bottom w:val="single" w:sz="4" w:space="0" w:color="000000"/>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713" w:type="pct"/>
            <w:vMerge/>
            <w:tcBorders>
              <w:top w:val="nil"/>
              <w:left w:val="single" w:sz="4" w:space="0" w:color="auto"/>
              <w:bottom w:val="single" w:sz="4" w:space="0" w:color="000000"/>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872"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分配结果</w:t>
            </w:r>
          </w:p>
        </w:tc>
        <w:tc>
          <w:tcPr>
            <w:tcW w:w="2800"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left"/>
              <w:rPr>
                <w:rFonts w:ascii="宋体" w:hAnsi="宋体" w:cs="宋体"/>
                <w:kern w:val="0"/>
                <w:sz w:val="18"/>
                <w:szCs w:val="18"/>
              </w:rPr>
            </w:pPr>
            <w:r w:rsidRPr="006477D9">
              <w:rPr>
                <w:rFonts w:ascii="宋体" w:hAnsi="宋体" w:cs="宋体" w:hint="eastAsia"/>
                <w:kern w:val="0"/>
                <w:sz w:val="18"/>
                <w:szCs w:val="18"/>
              </w:rPr>
              <w:t>资金分配是否符合相关管理办法；分配结果是否合理</w:t>
            </w:r>
          </w:p>
        </w:tc>
      </w:tr>
      <w:tr w:rsidR="00130A26" w:rsidRPr="006477D9" w:rsidTr="00A17499">
        <w:trPr>
          <w:trHeight w:val="626"/>
        </w:trPr>
        <w:tc>
          <w:tcPr>
            <w:tcW w:w="615" w:type="pct"/>
            <w:vMerge w:val="restart"/>
            <w:tcBorders>
              <w:top w:val="nil"/>
              <w:left w:val="single" w:sz="4" w:space="0" w:color="auto"/>
              <w:bottom w:val="single" w:sz="4" w:space="0" w:color="000000"/>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项目管理</w:t>
            </w:r>
          </w:p>
        </w:tc>
        <w:tc>
          <w:tcPr>
            <w:tcW w:w="713" w:type="pct"/>
            <w:vMerge w:val="restart"/>
            <w:tcBorders>
              <w:top w:val="nil"/>
              <w:left w:val="single" w:sz="4" w:space="0" w:color="auto"/>
              <w:bottom w:val="single" w:sz="4" w:space="0" w:color="000000"/>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资金到位</w:t>
            </w:r>
          </w:p>
        </w:tc>
        <w:tc>
          <w:tcPr>
            <w:tcW w:w="872"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到位率</w:t>
            </w:r>
          </w:p>
        </w:tc>
        <w:tc>
          <w:tcPr>
            <w:tcW w:w="2800"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left"/>
              <w:rPr>
                <w:rFonts w:ascii="宋体" w:hAnsi="宋体" w:cs="宋体"/>
                <w:kern w:val="0"/>
                <w:sz w:val="18"/>
                <w:szCs w:val="18"/>
              </w:rPr>
            </w:pPr>
            <w:r w:rsidRPr="006477D9">
              <w:rPr>
                <w:rFonts w:ascii="宋体" w:hAnsi="宋体" w:cs="宋体" w:hint="eastAsia"/>
                <w:kern w:val="0"/>
                <w:sz w:val="18"/>
                <w:szCs w:val="18"/>
              </w:rPr>
              <w:t>实际到位/计划到位×100%</w:t>
            </w:r>
          </w:p>
        </w:tc>
      </w:tr>
      <w:tr w:rsidR="00130A26" w:rsidRPr="006477D9" w:rsidTr="00A17499">
        <w:trPr>
          <w:trHeight w:val="545"/>
        </w:trPr>
        <w:tc>
          <w:tcPr>
            <w:tcW w:w="615" w:type="pct"/>
            <w:vMerge/>
            <w:tcBorders>
              <w:top w:val="nil"/>
              <w:left w:val="single" w:sz="4" w:space="0" w:color="auto"/>
              <w:bottom w:val="single" w:sz="4" w:space="0" w:color="000000"/>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713" w:type="pct"/>
            <w:vMerge/>
            <w:tcBorders>
              <w:top w:val="nil"/>
              <w:left w:val="single" w:sz="4" w:space="0" w:color="auto"/>
              <w:bottom w:val="single" w:sz="4" w:space="0" w:color="000000"/>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872"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到位时效</w:t>
            </w:r>
          </w:p>
        </w:tc>
        <w:tc>
          <w:tcPr>
            <w:tcW w:w="2800"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left"/>
              <w:rPr>
                <w:rFonts w:ascii="宋体" w:hAnsi="宋体" w:cs="宋体"/>
                <w:kern w:val="0"/>
                <w:sz w:val="18"/>
                <w:szCs w:val="18"/>
              </w:rPr>
            </w:pPr>
            <w:r w:rsidRPr="006477D9">
              <w:rPr>
                <w:rFonts w:ascii="宋体" w:hAnsi="宋体" w:cs="宋体" w:hint="eastAsia"/>
                <w:kern w:val="0"/>
                <w:sz w:val="18"/>
                <w:szCs w:val="18"/>
              </w:rPr>
              <w:t>资金是否及时到位；若未及时到位，是否影响项目进度</w:t>
            </w:r>
          </w:p>
        </w:tc>
      </w:tr>
      <w:tr w:rsidR="00130A26" w:rsidRPr="006477D9" w:rsidTr="00A17499">
        <w:trPr>
          <w:trHeight w:val="979"/>
        </w:trPr>
        <w:tc>
          <w:tcPr>
            <w:tcW w:w="615" w:type="pct"/>
            <w:vMerge/>
            <w:tcBorders>
              <w:top w:val="nil"/>
              <w:left w:val="single" w:sz="4" w:space="0" w:color="auto"/>
              <w:bottom w:val="single" w:sz="4" w:space="0" w:color="000000"/>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713" w:type="pct"/>
            <w:vMerge w:val="restart"/>
            <w:tcBorders>
              <w:top w:val="nil"/>
              <w:left w:val="single" w:sz="4" w:space="0" w:color="auto"/>
              <w:bottom w:val="single" w:sz="4" w:space="0" w:color="000000"/>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资金管理</w:t>
            </w:r>
          </w:p>
        </w:tc>
        <w:tc>
          <w:tcPr>
            <w:tcW w:w="872"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资金使用</w:t>
            </w:r>
          </w:p>
        </w:tc>
        <w:tc>
          <w:tcPr>
            <w:tcW w:w="2800"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left"/>
              <w:rPr>
                <w:rFonts w:ascii="宋体" w:hAnsi="宋体" w:cs="宋体"/>
                <w:kern w:val="0"/>
                <w:sz w:val="18"/>
                <w:szCs w:val="18"/>
              </w:rPr>
            </w:pPr>
            <w:r w:rsidRPr="006477D9">
              <w:rPr>
                <w:rFonts w:ascii="宋体" w:hAnsi="宋体" w:cs="宋体" w:hint="eastAsia"/>
                <w:kern w:val="0"/>
                <w:sz w:val="18"/>
                <w:szCs w:val="18"/>
              </w:rPr>
              <w:t>是否存在支出依据不合规、虚列项目支出的情况；是否存在截留、挤占、挪用项目资金情况；是否存在超标准开支情况</w:t>
            </w:r>
          </w:p>
        </w:tc>
      </w:tr>
      <w:tr w:rsidR="00130A26" w:rsidRPr="006477D9" w:rsidTr="00A17499">
        <w:trPr>
          <w:trHeight w:val="856"/>
        </w:trPr>
        <w:tc>
          <w:tcPr>
            <w:tcW w:w="615" w:type="pct"/>
            <w:vMerge/>
            <w:tcBorders>
              <w:top w:val="nil"/>
              <w:left w:val="single" w:sz="4" w:space="0" w:color="auto"/>
              <w:bottom w:val="single" w:sz="4" w:space="0" w:color="000000"/>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713" w:type="pct"/>
            <w:vMerge/>
            <w:tcBorders>
              <w:top w:val="nil"/>
              <w:left w:val="single" w:sz="4" w:space="0" w:color="auto"/>
              <w:bottom w:val="single" w:sz="4" w:space="0" w:color="000000"/>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872" w:type="pct"/>
            <w:tcBorders>
              <w:top w:val="nil"/>
              <w:left w:val="nil"/>
              <w:bottom w:val="nil"/>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财务管理</w:t>
            </w:r>
          </w:p>
        </w:tc>
        <w:tc>
          <w:tcPr>
            <w:tcW w:w="2800"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left"/>
              <w:rPr>
                <w:rFonts w:ascii="宋体" w:hAnsi="宋体" w:cs="宋体"/>
                <w:kern w:val="0"/>
                <w:sz w:val="18"/>
                <w:szCs w:val="18"/>
              </w:rPr>
            </w:pPr>
            <w:r w:rsidRPr="006477D9">
              <w:rPr>
                <w:rFonts w:ascii="宋体" w:hAnsi="宋体" w:cs="宋体" w:hint="eastAsia"/>
                <w:kern w:val="0"/>
                <w:sz w:val="18"/>
                <w:szCs w:val="18"/>
              </w:rPr>
              <w:t>资金管理、费用支出等制度是否健全，是否严格执行；会计核算是否规范</w:t>
            </w:r>
          </w:p>
        </w:tc>
      </w:tr>
      <w:tr w:rsidR="00130A26" w:rsidRPr="006477D9" w:rsidTr="00A17499">
        <w:trPr>
          <w:trHeight w:val="537"/>
        </w:trPr>
        <w:tc>
          <w:tcPr>
            <w:tcW w:w="615" w:type="pct"/>
            <w:vMerge/>
            <w:tcBorders>
              <w:top w:val="nil"/>
              <w:left w:val="single" w:sz="4" w:space="0" w:color="auto"/>
              <w:bottom w:val="single" w:sz="4" w:space="0" w:color="000000"/>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713" w:type="pct"/>
            <w:vMerge w:val="restart"/>
            <w:tcBorders>
              <w:top w:val="nil"/>
              <w:left w:val="single" w:sz="4" w:space="0" w:color="auto"/>
              <w:bottom w:val="single" w:sz="4" w:space="0" w:color="000000"/>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组织实施</w:t>
            </w:r>
          </w:p>
        </w:tc>
        <w:tc>
          <w:tcPr>
            <w:tcW w:w="872" w:type="pct"/>
            <w:tcBorders>
              <w:top w:val="single" w:sz="4" w:space="0" w:color="auto"/>
              <w:left w:val="nil"/>
              <w:bottom w:val="nil"/>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组织机构</w:t>
            </w:r>
          </w:p>
        </w:tc>
        <w:tc>
          <w:tcPr>
            <w:tcW w:w="2800"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left"/>
              <w:rPr>
                <w:rFonts w:ascii="宋体" w:hAnsi="宋体" w:cs="宋体"/>
                <w:kern w:val="0"/>
                <w:sz w:val="18"/>
                <w:szCs w:val="18"/>
              </w:rPr>
            </w:pPr>
            <w:r w:rsidRPr="006477D9">
              <w:rPr>
                <w:rFonts w:ascii="宋体" w:hAnsi="宋体" w:cs="宋体" w:hint="eastAsia"/>
                <w:kern w:val="0"/>
                <w:sz w:val="18"/>
                <w:szCs w:val="18"/>
              </w:rPr>
              <w:t>机构是否健全、分工是否明确</w:t>
            </w:r>
          </w:p>
        </w:tc>
      </w:tr>
      <w:tr w:rsidR="00130A26" w:rsidRPr="006477D9" w:rsidTr="00A17499">
        <w:trPr>
          <w:trHeight w:val="643"/>
        </w:trPr>
        <w:tc>
          <w:tcPr>
            <w:tcW w:w="615" w:type="pct"/>
            <w:vMerge/>
            <w:tcBorders>
              <w:top w:val="nil"/>
              <w:left w:val="single" w:sz="4" w:space="0" w:color="auto"/>
              <w:bottom w:val="single" w:sz="4" w:space="0" w:color="000000"/>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713" w:type="pct"/>
            <w:vMerge/>
            <w:tcBorders>
              <w:top w:val="nil"/>
              <w:left w:val="single" w:sz="4" w:space="0" w:color="auto"/>
              <w:bottom w:val="single" w:sz="4" w:space="0" w:color="000000"/>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872" w:type="pct"/>
            <w:tcBorders>
              <w:top w:val="single" w:sz="4" w:space="0" w:color="auto"/>
              <w:left w:val="nil"/>
              <w:bottom w:val="nil"/>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管理制度</w:t>
            </w:r>
          </w:p>
        </w:tc>
        <w:tc>
          <w:tcPr>
            <w:tcW w:w="2800"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left"/>
              <w:rPr>
                <w:rFonts w:ascii="宋体" w:hAnsi="宋体" w:cs="宋体"/>
                <w:kern w:val="0"/>
                <w:sz w:val="18"/>
                <w:szCs w:val="18"/>
              </w:rPr>
            </w:pPr>
            <w:r w:rsidRPr="006477D9">
              <w:rPr>
                <w:rFonts w:ascii="宋体" w:hAnsi="宋体" w:cs="宋体" w:hint="eastAsia"/>
                <w:kern w:val="0"/>
                <w:sz w:val="18"/>
                <w:szCs w:val="18"/>
              </w:rPr>
              <w:t>是否建立健全项目管理制度；是否严格执行相关项目管理制度</w:t>
            </w:r>
          </w:p>
        </w:tc>
      </w:tr>
      <w:tr w:rsidR="00130A26" w:rsidRPr="006477D9" w:rsidTr="00A17499">
        <w:trPr>
          <w:trHeight w:val="505"/>
        </w:trPr>
        <w:tc>
          <w:tcPr>
            <w:tcW w:w="615" w:type="pct"/>
            <w:vMerge w:val="restart"/>
            <w:tcBorders>
              <w:top w:val="nil"/>
              <w:left w:val="single" w:sz="4" w:space="0" w:color="auto"/>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项目绩效</w:t>
            </w:r>
          </w:p>
        </w:tc>
        <w:tc>
          <w:tcPr>
            <w:tcW w:w="713" w:type="pct"/>
            <w:vMerge w:val="restart"/>
            <w:tcBorders>
              <w:top w:val="nil"/>
              <w:left w:val="single" w:sz="4" w:space="0" w:color="auto"/>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项目产出</w:t>
            </w:r>
          </w:p>
        </w:tc>
        <w:tc>
          <w:tcPr>
            <w:tcW w:w="872" w:type="pct"/>
            <w:tcBorders>
              <w:top w:val="single" w:sz="4" w:space="0" w:color="auto"/>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产出数量</w:t>
            </w:r>
          </w:p>
        </w:tc>
        <w:tc>
          <w:tcPr>
            <w:tcW w:w="2800"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left"/>
              <w:rPr>
                <w:rFonts w:ascii="宋体" w:hAnsi="宋体" w:cs="宋体"/>
                <w:kern w:val="0"/>
                <w:sz w:val="18"/>
                <w:szCs w:val="18"/>
              </w:rPr>
            </w:pPr>
            <w:r w:rsidRPr="006477D9">
              <w:rPr>
                <w:rFonts w:ascii="宋体" w:hAnsi="宋体" w:cs="宋体" w:hint="eastAsia"/>
                <w:kern w:val="0"/>
                <w:sz w:val="18"/>
                <w:szCs w:val="18"/>
              </w:rPr>
              <w:t>项目产出数量是否达到绩效目标</w:t>
            </w:r>
          </w:p>
        </w:tc>
      </w:tr>
      <w:tr w:rsidR="00130A26" w:rsidRPr="006477D9" w:rsidTr="00A17499">
        <w:trPr>
          <w:trHeight w:val="505"/>
        </w:trPr>
        <w:tc>
          <w:tcPr>
            <w:tcW w:w="615" w:type="pct"/>
            <w:vMerge/>
            <w:tcBorders>
              <w:top w:val="nil"/>
              <w:left w:val="single" w:sz="4" w:space="0" w:color="auto"/>
              <w:bottom w:val="single" w:sz="4" w:space="0" w:color="auto"/>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713" w:type="pct"/>
            <w:vMerge/>
            <w:tcBorders>
              <w:top w:val="nil"/>
              <w:left w:val="single" w:sz="4" w:space="0" w:color="auto"/>
              <w:bottom w:val="single" w:sz="4" w:space="0" w:color="auto"/>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872"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产出质量</w:t>
            </w:r>
          </w:p>
        </w:tc>
        <w:tc>
          <w:tcPr>
            <w:tcW w:w="2800"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left"/>
              <w:rPr>
                <w:rFonts w:ascii="宋体" w:hAnsi="宋体" w:cs="宋体"/>
                <w:kern w:val="0"/>
                <w:sz w:val="18"/>
                <w:szCs w:val="18"/>
              </w:rPr>
            </w:pPr>
            <w:r w:rsidRPr="006477D9">
              <w:rPr>
                <w:rFonts w:ascii="宋体" w:hAnsi="宋体" w:cs="宋体" w:hint="eastAsia"/>
                <w:kern w:val="0"/>
                <w:sz w:val="18"/>
                <w:szCs w:val="18"/>
              </w:rPr>
              <w:t>项目产出质量是否达到绩效目标</w:t>
            </w:r>
          </w:p>
        </w:tc>
      </w:tr>
      <w:tr w:rsidR="00130A26" w:rsidRPr="006477D9" w:rsidTr="00A17499">
        <w:trPr>
          <w:trHeight w:val="505"/>
        </w:trPr>
        <w:tc>
          <w:tcPr>
            <w:tcW w:w="615" w:type="pct"/>
            <w:vMerge/>
            <w:tcBorders>
              <w:top w:val="nil"/>
              <w:left w:val="single" w:sz="4" w:space="0" w:color="auto"/>
              <w:bottom w:val="single" w:sz="4" w:space="0" w:color="auto"/>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713" w:type="pct"/>
            <w:vMerge/>
            <w:tcBorders>
              <w:top w:val="nil"/>
              <w:left w:val="single" w:sz="4" w:space="0" w:color="auto"/>
              <w:bottom w:val="single" w:sz="4" w:space="0" w:color="auto"/>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872"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产出时效</w:t>
            </w:r>
          </w:p>
        </w:tc>
        <w:tc>
          <w:tcPr>
            <w:tcW w:w="2800"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left"/>
              <w:rPr>
                <w:rFonts w:ascii="宋体" w:hAnsi="宋体" w:cs="宋体"/>
                <w:kern w:val="0"/>
                <w:sz w:val="18"/>
                <w:szCs w:val="18"/>
              </w:rPr>
            </w:pPr>
            <w:r w:rsidRPr="006477D9">
              <w:rPr>
                <w:rFonts w:ascii="宋体" w:hAnsi="宋体" w:cs="宋体" w:hint="eastAsia"/>
                <w:kern w:val="0"/>
                <w:sz w:val="18"/>
                <w:szCs w:val="18"/>
              </w:rPr>
              <w:t>项目产出时效是否达到绩效目标</w:t>
            </w:r>
          </w:p>
        </w:tc>
      </w:tr>
      <w:tr w:rsidR="00130A26" w:rsidRPr="006477D9" w:rsidTr="00A17499">
        <w:trPr>
          <w:trHeight w:val="505"/>
        </w:trPr>
        <w:tc>
          <w:tcPr>
            <w:tcW w:w="615" w:type="pct"/>
            <w:vMerge/>
            <w:tcBorders>
              <w:top w:val="nil"/>
              <w:left w:val="single" w:sz="4" w:space="0" w:color="auto"/>
              <w:bottom w:val="single" w:sz="4" w:space="0" w:color="auto"/>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713" w:type="pct"/>
            <w:vMerge/>
            <w:tcBorders>
              <w:top w:val="nil"/>
              <w:left w:val="single" w:sz="4" w:space="0" w:color="auto"/>
              <w:bottom w:val="single" w:sz="4" w:space="0" w:color="auto"/>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872"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产出成本</w:t>
            </w:r>
          </w:p>
        </w:tc>
        <w:tc>
          <w:tcPr>
            <w:tcW w:w="2800"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left"/>
              <w:rPr>
                <w:rFonts w:ascii="宋体" w:hAnsi="宋体" w:cs="宋体"/>
                <w:kern w:val="0"/>
                <w:sz w:val="18"/>
                <w:szCs w:val="18"/>
              </w:rPr>
            </w:pPr>
            <w:r w:rsidRPr="006477D9">
              <w:rPr>
                <w:rFonts w:ascii="宋体" w:hAnsi="宋体" w:cs="宋体" w:hint="eastAsia"/>
                <w:kern w:val="0"/>
                <w:sz w:val="18"/>
                <w:szCs w:val="18"/>
              </w:rPr>
              <w:t>项目产出成本是否按绩效目标控制</w:t>
            </w:r>
          </w:p>
        </w:tc>
      </w:tr>
      <w:tr w:rsidR="00130A26" w:rsidRPr="006477D9" w:rsidTr="00A17499">
        <w:trPr>
          <w:trHeight w:val="473"/>
        </w:trPr>
        <w:tc>
          <w:tcPr>
            <w:tcW w:w="615" w:type="pct"/>
            <w:vMerge/>
            <w:tcBorders>
              <w:top w:val="nil"/>
              <w:left w:val="single" w:sz="4" w:space="0" w:color="auto"/>
              <w:bottom w:val="single" w:sz="4" w:space="0" w:color="auto"/>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713" w:type="pct"/>
            <w:vMerge w:val="restart"/>
            <w:tcBorders>
              <w:top w:val="nil"/>
              <w:left w:val="single" w:sz="4" w:space="0" w:color="auto"/>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项目效益</w:t>
            </w:r>
          </w:p>
        </w:tc>
        <w:tc>
          <w:tcPr>
            <w:tcW w:w="872"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经济效益</w:t>
            </w:r>
          </w:p>
        </w:tc>
        <w:tc>
          <w:tcPr>
            <w:tcW w:w="2800"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left"/>
              <w:rPr>
                <w:rFonts w:ascii="宋体" w:hAnsi="宋体" w:cs="宋体"/>
                <w:kern w:val="0"/>
                <w:sz w:val="18"/>
                <w:szCs w:val="18"/>
              </w:rPr>
            </w:pPr>
            <w:r w:rsidRPr="006477D9">
              <w:rPr>
                <w:rFonts w:ascii="宋体" w:hAnsi="宋体" w:cs="宋体" w:hint="eastAsia"/>
                <w:kern w:val="0"/>
                <w:sz w:val="18"/>
                <w:szCs w:val="18"/>
              </w:rPr>
              <w:t>项目实施是否产生直接或间接经济效益</w:t>
            </w:r>
          </w:p>
        </w:tc>
      </w:tr>
      <w:tr w:rsidR="00130A26" w:rsidRPr="006477D9" w:rsidTr="00A17499">
        <w:trPr>
          <w:trHeight w:val="473"/>
        </w:trPr>
        <w:tc>
          <w:tcPr>
            <w:tcW w:w="615" w:type="pct"/>
            <w:vMerge/>
            <w:tcBorders>
              <w:top w:val="nil"/>
              <w:left w:val="single" w:sz="4" w:space="0" w:color="auto"/>
              <w:bottom w:val="single" w:sz="4" w:space="0" w:color="auto"/>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713" w:type="pct"/>
            <w:vMerge/>
            <w:tcBorders>
              <w:top w:val="nil"/>
              <w:left w:val="single" w:sz="4" w:space="0" w:color="auto"/>
              <w:bottom w:val="single" w:sz="4" w:space="0" w:color="auto"/>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872"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社会效益</w:t>
            </w:r>
          </w:p>
        </w:tc>
        <w:tc>
          <w:tcPr>
            <w:tcW w:w="2800"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left"/>
              <w:rPr>
                <w:rFonts w:ascii="宋体" w:hAnsi="宋体" w:cs="宋体"/>
                <w:kern w:val="0"/>
                <w:sz w:val="18"/>
                <w:szCs w:val="18"/>
              </w:rPr>
            </w:pPr>
            <w:r w:rsidRPr="006477D9">
              <w:rPr>
                <w:rFonts w:ascii="宋体" w:hAnsi="宋体" w:cs="宋体" w:hint="eastAsia"/>
                <w:kern w:val="0"/>
                <w:sz w:val="18"/>
                <w:szCs w:val="18"/>
              </w:rPr>
              <w:t>项目实施是否产生社会综合效益</w:t>
            </w:r>
          </w:p>
        </w:tc>
      </w:tr>
      <w:tr w:rsidR="00130A26" w:rsidRPr="006477D9" w:rsidTr="00A17499">
        <w:trPr>
          <w:trHeight w:val="473"/>
        </w:trPr>
        <w:tc>
          <w:tcPr>
            <w:tcW w:w="615" w:type="pct"/>
            <w:vMerge/>
            <w:tcBorders>
              <w:top w:val="nil"/>
              <w:left w:val="single" w:sz="4" w:space="0" w:color="auto"/>
              <w:bottom w:val="single" w:sz="4" w:space="0" w:color="auto"/>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713" w:type="pct"/>
            <w:vMerge/>
            <w:tcBorders>
              <w:top w:val="nil"/>
              <w:left w:val="single" w:sz="4" w:space="0" w:color="auto"/>
              <w:bottom w:val="single" w:sz="4" w:space="0" w:color="auto"/>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872"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环境效益</w:t>
            </w:r>
          </w:p>
        </w:tc>
        <w:tc>
          <w:tcPr>
            <w:tcW w:w="2800"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left"/>
              <w:rPr>
                <w:rFonts w:ascii="宋体" w:hAnsi="宋体" w:cs="宋体"/>
                <w:kern w:val="0"/>
                <w:sz w:val="18"/>
                <w:szCs w:val="18"/>
              </w:rPr>
            </w:pPr>
            <w:r w:rsidRPr="006477D9">
              <w:rPr>
                <w:rFonts w:ascii="宋体" w:hAnsi="宋体" w:cs="宋体" w:hint="eastAsia"/>
                <w:kern w:val="0"/>
                <w:sz w:val="18"/>
                <w:szCs w:val="18"/>
              </w:rPr>
              <w:t>项目实施是否对环境产生积极或消极影响</w:t>
            </w:r>
          </w:p>
        </w:tc>
      </w:tr>
      <w:tr w:rsidR="00130A26" w:rsidRPr="006477D9" w:rsidTr="00A17499">
        <w:trPr>
          <w:trHeight w:val="473"/>
        </w:trPr>
        <w:tc>
          <w:tcPr>
            <w:tcW w:w="615" w:type="pct"/>
            <w:vMerge/>
            <w:tcBorders>
              <w:top w:val="nil"/>
              <w:left w:val="single" w:sz="4" w:space="0" w:color="auto"/>
              <w:bottom w:val="single" w:sz="4" w:space="0" w:color="auto"/>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713" w:type="pct"/>
            <w:vMerge/>
            <w:tcBorders>
              <w:top w:val="nil"/>
              <w:left w:val="single" w:sz="4" w:space="0" w:color="auto"/>
              <w:bottom w:val="single" w:sz="4" w:space="0" w:color="auto"/>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872"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可持续影响</w:t>
            </w:r>
          </w:p>
        </w:tc>
        <w:tc>
          <w:tcPr>
            <w:tcW w:w="2800"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left"/>
              <w:rPr>
                <w:rFonts w:ascii="宋体" w:hAnsi="宋体" w:cs="宋体"/>
                <w:kern w:val="0"/>
                <w:sz w:val="18"/>
                <w:szCs w:val="18"/>
              </w:rPr>
            </w:pPr>
            <w:r w:rsidRPr="006477D9">
              <w:rPr>
                <w:rFonts w:ascii="宋体" w:hAnsi="宋体" w:cs="宋体" w:hint="eastAsia"/>
                <w:kern w:val="0"/>
                <w:sz w:val="18"/>
                <w:szCs w:val="18"/>
              </w:rPr>
              <w:t>项目实施对人、自然、资源是否带来可持续影响</w:t>
            </w:r>
          </w:p>
        </w:tc>
      </w:tr>
      <w:tr w:rsidR="00130A26" w:rsidRPr="006477D9" w:rsidTr="00A17499">
        <w:trPr>
          <w:trHeight w:val="473"/>
        </w:trPr>
        <w:tc>
          <w:tcPr>
            <w:tcW w:w="615" w:type="pct"/>
            <w:vMerge/>
            <w:tcBorders>
              <w:top w:val="nil"/>
              <w:left w:val="single" w:sz="4" w:space="0" w:color="auto"/>
              <w:bottom w:val="single" w:sz="4" w:space="0" w:color="auto"/>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713" w:type="pct"/>
            <w:vMerge/>
            <w:tcBorders>
              <w:top w:val="nil"/>
              <w:left w:val="single" w:sz="4" w:space="0" w:color="auto"/>
              <w:bottom w:val="single" w:sz="4" w:space="0" w:color="auto"/>
              <w:right w:val="single" w:sz="4" w:space="0" w:color="auto"/>
            </w:tcBorders>
            <w:vAlign w:val="center"/>
          </w:tcPr>
          <w:p w:rsidR="00130A26" w:rsidRPr="006477D9" w:rsidRDefault="00130A26" w:rsidP="00A17499">
            <w:pPr>
              <w:widowControl/>
              <w:snapToGrid w:val="0"/>
              <w:spacing w:line="300" w:lineRule="exact"/>
              <w:jc w:val="left"/>
              <w:rPr>
                <w:rFonts w:ascii="宋体" w:hAnsi="宋体" w:cs="宋体"/>
                <w:kern w:val="0"/>
                <w:sz w:val="18"/>
                <w:szCs w:val="18"/>
              </w:rPr>
            </w:pPr>
          </w:p>
        </w:tc>
        <w:tc>
          <w:tcPr>
            <w:tcW w:w="872"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center"/>
              <w:rPr>
                <w:rFonts w:ascii="宋体" w:hAnsi="宋体" w:cs="宋体"/>
                <w:kern w:val="0"/>
                <w:sz w:val="18"/>
                <w:szCs w:val="18"/>
              </w:rPr>
            </w:pPr>
            <w:r w:rsidRPr="006477D9">
              <w:rPr>
                <w:rFonts w:ascii="宋体" w:hAnsi="宋体" w:cs="宋体" w:hint="eastAsia"/>
                <w:kern w:val="0"/>
                <w:sz w:val="18"/>
                <w:szCs w:val="18"/>
              </w:rPr>
              <w:t>服务对象满意度</w:t>
            </w:r>
          </w:p>
        </w:tc>
        <w:tc>
          <w:tcPr>
            <w:tcW w:w="2800" w:type="pct"/>
            <w:tcBorders>
              <w:top w:val="nil"/>
              <w:left w:val="nil"/>
              <w:bottom w:val="single" w:sz="4" w:space="0" w:color="auto"/>
              <w:right w:val="single" w:sz="4" w:space="0" w:color="auto"/>
            </w:tcBorders>
            <w:shd w:val="clear" w:color="auto" w:fill="auto"/>
            <w:vAlign w:val="center"/>
          </w:tcPr>
          <w:p w:rsidR="00130A26" w:rsidRPr="006477D9" w:rsidRDefault="00130A26" w:rsidP="00A17499">
            <w:pPr>
              <w:widowControl/>
              <w:snapToGrid w:val="0"/>
              <w:spacing w:line="300" w:lineRule="exact"/>
              <w:jc w:val="left"/>
              <w:rPr>
                <w:rFonts w:ascii="宋体" w:hAnsi="宋体" w:cs="宋体"/>
                <w:kern w:val="0"/>
                <w:sz w:val="18"/>
                <w:szCs w:val="18"/>
              </w:rPr>
            </w:pPr>
            <w:r w:rsidRPr="006477D9">
              <w:rPr>
                <w:rFonts w:ascii="宋体" w:hAnsi="宋体" w:cs="宋体" w:hint="eastAsia"/>
                <w:kern w:val="0"/>
                <w:sz w:val="18"/>
                <w:szCs w:val="18"/>
              </w:rPr>
              <w:t>项目预期服务对象对项目实施的满意程度</w:t>
            </w:r>
          </w:p>
        </w:tc>
      </w:tr>
    </w:tbl>
    <w:p w:rsidR="00130A26" w:rsidRPr="0011214F" w:rsidRDefault="00130A26" w:rsidP="00130A26">
      <w:pPr>
        <w:autoSpaceDE w:val="0"/>
        <w:autoSpaceDN w:val="0"/>
        <w:adjustRightInd w:val="0"/>
        <w:snapToGrid w:val="0"/>
        <w:spacing w:line="360" w:lineRule="exact"/>
        <w:rPr>
          <w:b/>
          <w:kern w:val="0"/>
          <w:szCs w:val="21"/>
        </w:rPr>
      </w:pPr>
      <w:r w:rsidRPr="0011214F">
        <w:rPr>
          <w:rFonts w:hAnsi="宋体"/>
          <w:b/>
          <w:kern w:val="0"/>
          <w:szCs w:val="21"/>
        </w:rPr>
        <w:t>附</w:t>
      </w:r>
      <w:r w:rsidRPr="0011214F">
        <w:rPr>
          <w:b/>
          <w:kern w:val="0"/>
          <w:szCs w:val="21"/>
        </w:rPr>
        <w:t>4-2</w:t>
      </w:r>
      <w:r w:rsidRPr="0011214F">
        <w:rPr>
          <w:rFonts w:hAnsi="宋体"/>
          <w:b/>
          <w:kern w:val="0"/>
          <w:szCs w:val="21"/>
        </w:rPr>
        <w:t>：</w:t>
      </w:r>
    </w:p>
    <w:p w:rsidR="00130A26" w:rsidRDefault="00130A26" w:rsidP="00130A26">
      <w:pPr>
        <w:autoSpaceDE w:val="0"/>
        <w:autoSpaceDN w:val="0"/>
        <w:adjustRightInd w:val="0"/>
        <w:snapToGrid w:val="0"/>
        <w:spacing w:line="360" w:lineRule="exact"/>
        <w:rPr>
          <w:rFonts w:ascii="宋体" w:hAnsi="宋体" w:cs="宋体"/>
          <w:b/>
          <w:kern w:val="0"/>
          <w:szCs w:val="21"/>
        </w:rPr>
      </w:pPr>
    </w:p>
    <w:p w:rsidR="00130A26" w:rsidRDefault="00130A26" w:rsidP="00130A26">
      <w:pPr>
        <w:autoSpaceDE w:val="0"/>
        <w:autoSpaceDN w:val="0"/>
        <w:adjustRightInd w:val="0"/>
        <w:snapToGrid w:val="0"/>
        <w:spacing w:line="360" w:lineRule="auto"/>
        <w:jc w:val="center"/>
        <w:rPr>
          <w:rFonts w:ascii="宋体" w:hAnsi="宋体" w:cs="宋体"/>
          <w:b/>
          <w:bCs/>
          <w:kern w:val="0"/>
          <w:szCs w:val="21"/>
        </w:rPr>
      </w:pPr>
      <w:r w:rsidRPr="0011214F">
        <w:rPr>
          <w:rFonts w:ascii="宋体" w:hAnsi="宋体" w:cs="宋体" w:hint="eastAsia"/>
          <w:b/>
          <w:bCs/>
          <w:kern w:val="0"/>
          <w:szCs w:val="21"/>
        </w:rPr>
        <w:t>财政支出绩效评价指标体系（参考样表</w:t>
      </w:r>
      <w:r>
        <w:rPr>
          <w:rFonts w:ascii="宋体" w:hAnsi="宋体" w:cs="宋体"/>
          <w:b/>
          <w:bCs/>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582"/>
        <w:gridCol w:w="936"/>
        <w:gridCol w:w="564"/>
        <w:gridCol w:w="939"/>
        <w:gridCol w:w="571"/>
        <w:gridCol w:w="2110"/>
        <w:gridCol w:w="2444"/>
      </w:tblGrid>
      <w:tr w:rsidR="00130A26" w:rsidRPr="0011214F" w:rsidTr="00A17499">
        <w:trPr>
          <w:trHeight w:val="499"/>
          <w:tblHeader/>
        </w:trPr>
        <w:tc>
          <w:tcPr>
            <w:tcW w:w="448" w:type="pct"/>
            <w:shd w:val="clear" w:color="auto" w:fill="auto"/>
            <w:vAlign w:val="center"/>
          </w:tcPr>
          <w:p w:rsidR="00130A26" w:rsidRDefault="00130A26" w:rsidP="00A17499">
            <w:pPr>
              <w:widowControl/>
              <w:snapToGrid w:val="0"/>
              <w:spacing w:line="300" w:lineRule="exact"/>
              <w:jc w:val="center"/>
              <w:rPr>
                <w:rFonts w:hAnsi="宋体"/>
                <w:b/>
                <w:bCs/>
                <w:kern w:val="0"/>
                <w:sz w:val="18"/>
                <w:szCs w:val="18"/>
              </w:rPr>
            </w:pPr>
            <w:r w:rsidRPr="0011214F">
              <w:rPr>
                <w:rFonts w:hAnsi="宋体"/>
                <w:b/>
                <w:bCs/>
                <w:kern w:val="0"/>
                <w:sz w:val="18"/>
                <w:szCs w:val="18"/>
              </w:rPr>
              <w:t>一级</w:t>
            </w:r>
          </w:p>
          <w:p w:rsidR="00130A26" w:rsidRPr="0011214F" w:rsidRDefault="00130A26" w:rsidP="00A17499">
            <w:pPr>
              <w:widowControl/>
              <w:snapToGrid w:val="0"/>
              <w:spacing w:line="300" w:lineRule="exact"/>
              <w:jc w:val="center"/>
              <w:rPr>
                <w:b/>
                <w:bCs/>
                <w:kern w:val="0"/>
                <w:sz w:val="18"/>
                <w:szCs w:val="18"/>
              </w:rPr>
            </w:pPr>
            <w:r w:rsidRPr="0011214F">
              <w:rPr>
                <w:rFonts w:hAnsi="宋体"/>
                <w:b/>
                <w:bCs/>
                <w:kern w:val="0"/>
                <w:sz w:val="18"/>
                <w:szCs w:val="18"/>
              </w:rPr>
              <w:t>指标</w:t>
            </w:r>
          </w:p>
        </w:tc>
        <w:tc>
          <w:tcPr>
            <w:tcW w:w="325" w:type="pct"/>
            <w:shd w:val="clear" w:color="auto" w:fill="auto"/>
            <w:noWrap/>
            <w:vAlign w:val="center"/>
          </w:tcPr>
          <w:p w:rsidR="00130A26" w:rsidRPr="0011214F" w:rsidRDefault="00130A26" w:rsidP="00A17499">
            <w:pPr>
              <w:widowControl/>
              <w:snapToGrid w:val="0"/>
              <w:spacing w:line="300" w:lineRule="exact"/>
              <w:jc w:val="center"/>
              <w:rPr>
                <w:b/>
                <w:bCs/>
                <w:kern w:val="0"/>
                <w:sz w:val="18"/>
                <w:szCs w:val="18"/>
              </w:rPr>
            </w:pPr>
            <w:r w:rsidRPr="0011214F">
              <w:rPr>
                <w:rFonts w:hAnsi="宋体"/>
                <w:b/>
                <w:bCs/>
                <w:kern w:val="0"/>
                <w:sz w:val="18"/>
                <w:szCs w:val="18"/>
              </w:rPr>
              <w:t>分值</w:t>
            </w:r>
          </w:p>
        </w:tc>
        <w:tc>
          <w:tcPr>
            <w:tcW w:w="523" w:type="pct"/>
            <w:shd w:val="clear" w:color="auto" w:fill="auto"/>
            <w:noWrap/>
            <w:vAlign w:val="center"/>
          </w:tcPr>
          <w:p w:rsidR="00130A26" w:rsidRDefault="00130A26" w:rsidP="00A17499">
            <w:pPr>
              <w:widowControl/>
              <w:snapToGrid w:val="0"/>
              <w:spacing w:line="300" w:lineRule="exact"/>
              <w:jc w:val="center"/>
              <w:rPr>
                <w:rFonts w:hAnsi="宋体"/>
                <w:b/>
                <w:bCs/>
                <w:kern w:val="0"/>
                <w:sz w:val="18"/>
                <w:szCs w:val="18"/>
              </w:rPr>
            </w:pPr>
            <w:r w:rsidRPr="0011214F">
              <w:rPr>
                <w:rFonts w:hAnsi="宋体"/>
                <w:b/>
                <w:bCs/>
                <w:kern w:val="0"/>
                <w:sz w:val="18"/>
                <w:szCs w:val="18"/>
              </w:rPr>
              <w:t>二级</w:t>
            </w:r>
          </w:p>
          <w:p w:rsidR="00130A26" w:rsidRPr="0011214F" w:rsidRDefault="00130A26" w:rsidP="00A17499">
            <w:pPr>
              <w:widowControl/>
              <w:snapToGrid w:val="0"/>
              <w:spacing w:line="300" w:lineRule="exact"/>
              <w:jc w:val="center"/>
              <w:rPr>
                <w:b/>
                <w:bCs/>
                <w:kern w:val="0"/>
                <w:sz w:val="18"/>
                <w:szCs w:val="18"/>
              </w:rPr>
            </w:pPr>
            <w:r w:rsidRPr="0011214F">
              <w:rPr>
                <w:rFonts w:hAnsi="宋体"/>
                <w:b/>
                <w:bCs/>
                <w:kern w:val="0"/>
                <w:sz w:val="18"/>
                <w:szCs w:val="18"/>
              </w:rPr>
              <w:t>指标</w:t>
            </w:r>
          </w:p>
        </w:tc>
        <w:tc>
          <w:tcPr>
            <w:tcW w:w="315" w:type="pct"/>
            <w:shd w:val="clear" w:color="auto" w:fill="auto"/>
            <w:vAlign w:val="center"/>
          </w:tcPr>
          <w:p w:rsidR="00130A26" w:rsidRPr="0011214F" w:rsidRDefault="00130A26" w:rsidP="00A17499">
            <w:pPr>
              <w:widowControl/>
              <w:snapToGrid w:val="0"/>
              <w:spacing w:line="300" w:lineRule="exact"/>
              <w:jc w:val="center"/>
              <w:rPr>
                <w:b/>
                <w:bCs/>
                <w:kern w:val="0"/>
                <w:sz w:val="18"/>
                <w:szCs w:val="18"/>
              </w:rPr>
            </w:pPr>
            <w:r w:rsidRPr="0011214F">
              <w:rPr>
                <w:rFonts w:hAnsi="宋体"/>
                <w:b/>
                <w:bCs/>
                <w:kern w:val="0"/>
                <w:sz w:val="18"/>
                <w:szCs w:val="18"/>
              </w:rPr>
              <w:t>分值</w:t>
            </w:r>
          </w:p>
        </w:tc>
        <w:tc>
          <w:tcPr>
            <w:tcW w:w="525" w:type="pct"/>
            <w:shd w:val="clear" w:color="auto" w:fill="auto"/>
            <w:noWrap/>
            <w:vAlign w:val="center"/>
          </w:tcPr>
          <w:p w:rsidR="00130A26" w:rsidRDefault="00130A26" w:rsidP="00A17499">
            <w:pPr>
              <w:widowControl/>
              <w:snapToGrid w:val="0"/>
              <w:spacing w:line="300" w:lineRule="exact"/>
              <w:jc w:val="center"/>
              <w:rPr>
                <w:rFonts w:hAnsi="宋体"/>
                <w:b/>
                <w:bCs/>
                <w:kern w:val="0"/>
                <w:sz w:val="18"/>
                <w:szCs w:val="18"/>
              </w:rPr>
            </w:pPr>
            <w:r w:rsidRPr="0011214F">
              <w:rPr>
                <w:rFonts w:hAnsi="宋体"/>
                <w:b/>
                <w:bCs/>
                <w:kern w:val="0"/>
                <w:sz w:val="18"/>
                <w:szCs w:val="18"/>
              </w:rPr>
              <w:t>三级</w:t>
            </w:r>
          </w:p>
          <w:p w:rsidR="00130A26" w:rsidRPr="0011214F" w:rsidRDefault="00130A26" w:rsidP="00A17499">
            <w:pPr>
              <w:widowControl/>
              <w:snapToGrid w:val="0"/>
              <w:spacing w:line="300" w:lineRule="exact"/>
              <w:jc w:val="center"/>
              <w:rPr>
                <w:b/>
                <w:bCs/>
                <w:kern w:val="0"/>
                <w:sz w:val="18"/>
                <w:szCs w:val="18"/>
              </w:rPr>
            </w:pPr>
            <w:r w:rsidRPr="0011214F">
              <w:rPr>
                <w:rFonts w:hAnsi="宋体"/>
                <w:b/>
                <w:bCs/>
                <w:kern w:val="0"/>
                <w:sz w:val="18"/>
                <w:szCs w:val="18"/>
              </w:rPr>
              <w:t>指标</w:t>
            </w:r>
          </w:p>
        </w:tc>
        <w:tc>
          <w:tcPr>
            <w:tcW w:w="319" w:type="pct"/>
            <w:shd w:val="clear" w:color="auto" w:fill="auto"/>
            <w:vAlign w:val="center"/>
          </w:tcPr>
          <w:p w:rsidR="00130A26" w:rsidRPr="0011214F" w:rsidRDefault="00130A26" w:rsidP="00A17499">
            <w:pPr>
              <w:widowControl/>
              <w:snapToGrid w:val="0"/>
              <w:spacing w:line="300" w:lineRule="exact"/>
              <w:jc w:val="center"/>
              <w:rPr>
                <w:b/>
                <w:bCs/>
                <w:kern w:val="0"/>
                <w:sz w:val="18"/>
                <w:szCs w:val="18"/>
              </w:rPr>
            </w:pPr>
            <w:r w:rsidRPr="0011214F">
              <w:rPr>
                <w:rFonts w:hAnsi="宋体"/>
                <w:b/>
                <w:bCs/>
                <w:kern w:val="0"/>
                <w:sz w:val="18"/>
                <w:szCs w:val="18"/>
              </w:rPr>
              <w:t>分值</w:t>
            </w:r>
          </w:p>
        </w:tc>
        <w:tc>
          <w:tcPr>
            <w:tcW w:w="1179" w:type="pct"/>
            <w:shd w:val="clear" w:color="auto" w:fill="auto"/>
            <w:vAlign w:val="center"/>
          </w:tcPr>
          <w:p w:rsidR="00130A26" w:rsidRPr="0011214F" w:rsidRDefault="00130A26" w:rsidP="00A17499">
            <w:pPr>
              <w:widowControl/>
              <w:snapToGrid w:val="0"/>
              <w:spacing w:line="300" w:lineRule="exact"/>
              <w:jc w:val="center"/>
              <w:rPr>
                <w:b/>
                <w:bCs/>
                <w:kern w:val="0"/>
                <w:sz w:val="18"/>
                <w:szCs w:val="18"/>
              </w:rPr>
            </w:pPr>
            <w:r w:rsidRPr="0011214F">
              <w:rPr>
                <w:rFonts w:hAnsi="宋体"/>
                <w:b/>
                <w:bCs/>
                <w:kern w:val="0"/>
                <w:sz w:val="18"/>
                <w:szCs w:val="18"/>
              </w:rPr>
              <w:t>指标解释</w:t>
            </w:r>
          </w:p>
        </w:tc>
        <w:tc>
          <w:tcPr>
            <w:tcW w:w="1366" w:type="pct"/>
            <w:shd w:val="clear" w:color="auto" w:fill="auto"/>
            <w:noWrap/>
            <w:vAlign w:val="center"/>
          </w:tcPr>
          <w:p w:rsidR="00130A26" w:rsidRPr="0011214F" w:rsidRDefault="00130A26" w:rsidP="00A17499">
            <w:pPr>
              <w:widowControl/>
              <w:snapToGrid w:val="0"/>
              <w:spacing w:line="300" w:lineRule="exact"/>
              <w:jc w:val="center"/>
              <w:rPr>
                <w:b/>
                <w:bCs/>
                <w:kern w:val="0"/>
                <w:sz w:val="18"/>
                <w:szCs w:val="18"/>
              </w:rPr>
            </w:pPr>
            <w:r w:rsidRPr="0011214F">
              <w:rPr>
                <w:rFonts w:hAnsi="宋体"/>
                <w:b/>
                <w:bCs/>
                <w:kern w:val="0"/>
                <w:sz w:val="18"/>
                <w:szCs w:val="18"/>
              </w:rPr>
              <w:t>评价标准</w:t>
            </w:r>
          </w:p>
        </w:tc>
      </w:tr>
      <w:tr w:rsidR="00130A26" w:rsidRPr="0011214F" w:rsidTr="00A17499">
        <w:trPr>
          <w:trHeight w:val="670"/>
        </w:trPr>
        <w:tc>
          <w:tcPr>
            <w:tcW w:w="448" w:type="pct"/>
            <w:vMerge w:val="restart"/>
            <w:shd w:val="clear" w:color="auto" w:fill="auto"/>
            <w:vAlign w:val="center"/>
          </w:tcPr>
          <w:p w:rsidR="00130A26" w:rsidRDefault="00130A26" w:rsidP="00A17499">
            <w:pPr>
              <w:widowControl/>
              <w:snapToGrid w:val="0"/>
              <w:spacing w:line="300" w:lineRule="exact"/>
              <w:jc w:val="center"/>
              <w:rPr>
                <w:rFonts w:hAnsi="宋体"/>
                <w:kern w:val="0"/>
                <w:sz w:val="18"/>
                <w:szCs w:val="18"/>
              </w:rPr>
            </w:pPr>
            <w:r w:rsidRPr="0011214F">
              <w:rPr>
                <w:rFonts w:hAnsi="宋体"/>
                <w:kern w:val="0"/>
                <w:sz w:val="18"/>
                <w:szCs w:val="18"/>
              </w:rPr>
              <w:t>项目</w:t>
            </w:r>
          </w:p>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决策</w:t>
            </w:r>
          </w:p>
        </w:tc>
        <w:tc>
          <w:tcPr>
            <w:tcW w:w="325" w:type="pct"/>
            <w:vMerge w:val="restar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20</w:t>
            </w:r>
          </w:p>
        </w:tc>
        <w:tc>
          <w:tcPr>
            <w:tcW w:w="523" w:type="pct"/>
            <w:shd w:val="clear" w:color="auto" w:fill="auto"/>
            <w:noWrap/>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项目目标</w:t>
            </w:r>
          </w:p>
        </w:tc>
        <w:tc>
          <w:tcPr>
            <w:tcW w:w="315"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4</w:t>
            </w:r>
          </w:p>
        </w:tc>
        <w:tc>
          <w:tcPr>
            <w:tcW w:w="525"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目标内容</w:t>
            </w:r>
          </w:p>
        </w:tc>
        <w:tc>
          <w:tcPr>
            <w:tcW w:w="319"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4</w:t>
            </w:r>
          </w:p>
        </w:tc>
        <w:tc>
          <w:tcPr>
            <w:tcW w:w="1179"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目标是否明确、细化、量化</w:t>
            </w:r>
          </w:p>
        </w:tc>
        <w:tc>
          <w:tcPr>
            <w:tcW w:w="1366"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目标明确（</w:t>
            </w:r>
            <w:r w:rsidRPr="0011214F">
              <w:rPr>
                <w:kern w:val="0"/>
                <w:sz w:val="18"/>
                <w:szCs w:val="18"/>
              </w:rPr>
              <w:t>1</w:t>
            </w:r>
            <w:r w:rsidRPr="0011214F">
              <w:rPr>
                <w:rFonts w:hAnsi="宋体"/>
                <w:kern w:val="0"/>
                <w:sz w:val="18"/>
                <w:szCs w:val="18"/>
              </w:rPr>
              <w:t>分），目标细化（</w:t>
            </w:r>
            <w:r w:rsidRPr="0011214F">
              <w:rPr>
                <w:kern w:val="0"/>
                <w:sz w:val="18"/>
                <w:szCs w:val="18"/>
              </w:rPr>
              <w:t>1</w:t>
            </w:r>
            <w:r w:rsidRPr="0011214F">
              <w:rPr>
                <w:rFonts w:hAnsi="宋体"/>
                <w:kern w:val="0"/>
                <w:sz w:val="18"/>
                <w:szCs w:val="18"/>
              </w:rPr>
              <w:t>分），目标量化（</w:t>
            </w:r>
            <w:r w:rsidRPr="0011214F">
              <w:rPr>
                <w:kern w:val="0"/>
                <w:sz w:val="18"/>
                <w:szCs w:val="18"/>
              </w:rPr>
              <w:t>2</w:t>
            </w:r>
            <w:r w:rsidRPr="0011214F">
              <w:rPr>
                <w:rFonts w:hAnsi="宋体"/>
                <w:kern w:val="0"/>
                <w:sz w:val="18"/>
                <w:szCs w:val="18"/>
              </w:rPr>
              <w:t>分）</w:t>
            </w:r>
          </w:p>
        </w:tc>
      </w:tr>
      <w:tr w:rsidR="00130A26" w:rsidRPr="0011214F" w:rsidTr="00A17499">
        <w:trPr>
          <w:trHeight w:val="1331"/>
        </w:trPr>
        <w:tc>
          <w:tcPr>
            <w:tcW w:w="448" w:type="pct"/>
            <w:vMerge/>
            <w:vAlign w:val="center"/>
          </w:tcPr>
          <w:p w:rsidR="00130A26" w:rsidRPr="0011214F" w:rsidRDefault="00130A26" w:rsidP="00A17499">
            <w:pPr>
              <w:widowControl/>
              <w:snapToGrid w:val="0"/>
              <w:spacing w:line="300" w:lineRule="exact"/>
              <w:jc w:val="left"/>
              <w:rPr>
                <w:kern w:val="0"/>
                <w:sz w:val="18"/>
                <w:szCs w:val="18"/>
              </w:rPr>
            </w:pPr>
          </w:p>
        </w:tc>
        <w:tc>
          <w:tcPr>
            <w:tcW w:w="325" w:type="pct"/>
            <w:vMerge/>
            <w:vAlign w:val="center"/>
          </w:tcPr>
          <w:p w:rsidR="00130A26" w:rsidRPr="0011214F" w:rsidRDefault="00130A26" w:rsidP="00A17499">
            <w:pPr>
              <w:widowControl/>
              <w:snapToGrid w:val="0"/>
              <w:spacing w:line="300" w:lineRule="exact"/>
              <w:jc w:val="left"/>
              <w:rPr>
                <w:kern w:val="0"/>
                <w:sz w:val="18"/>
                <w:szCs w:val="18"/>
              </w:rPr>
            </w:pPr>
          </w:p>
        </w:tc>
        <w:tc>
          <w:tcPr>
            <w:tcW w:w="523" w:type="pct"/>
            <w:vMerge w:val="restar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决策过程</w:t>
            </w:r>
          </w:p>
        </w:tc>
        <w:tc>
          <w:tcPr>
            <w:tcW w:w="315" w:type="pct"/>
            <w:vMerge w:val="restar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8</w:t>
            </w:r>
          </w:p>
        </w:tc>
        <w:tc>
          <w:tcPr>
            <w:tcW w:w="525" w:type="pct"/>
            <w:shd w:val="clear" w:color="auto" w:fill="auto"/>
            <w:noWrap/>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决策依据</w:t>
            </w:r>
          </w:p>
        </w:tc>
        <w:tc>
          <w:tcPr>
            <w:tcW w:w="319"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3</w:t>
            </w:r>
          </w:p>
        </w:tc>
        <w:tc>
          <w:tcPr>
            <w:tcW w:w="1179"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项目是否符合经济社会发展规划和部门年度工作计划；是否根据需要制定中长期实施规划</w:t>
            </w:r>
          </w:p>
        </w:tc>
        <w:tc>
          <w:tcPr>
            <w:tcW w:w="1366"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项目符合经济社会发展规划和部门年度工作计划（</w:t>
            </w:r>
            <w:r w:rsidRPr="0011214F">
              <w:rPr>
                <w:kern w:val="0"/>
                <w:sz w:val="18"/>
                <w:szCs w:val="18"/>
              </w:rPr>
              <w:t>2</w:t>
            </w:r>
            <w:r w:rsidRPr="0011214F">
              <w:rPr>
                <w:rFonts w:hAnsi="宋体"/>
                <w:kern w:val="0"/>
                <w:sz w:val="18"/>
                <w:szCs w:val="18"/>
              </w:rPr>
              <w:t>分），根据需要制定中长期实施规划（</w:t>
            </w:r>
            <w:r w:rsidRPr="0011214F">
              <w:rPr>
                <w:kern w:val="0"/>
                <w:sz w:val="18"/>
                <w:szCs w:val="18"/>
              </w:rPr>
              <w:t>1</w:t>
            </w:r>
            <w:r w:rsidRPr="0011214F">
              <w:rPr>
                <w:rFonts w:hAnsi="宋体"/>
                <w:kern w:val="0"/>
                <w:sz w:val="18"/>
                <w:szCs w:val="18"/>
              </w:rPr>
              <w:t>分）</w:t>
            </w:r>
          </w:p>
        </w:tc>
      </w:tr>
      <w:tr w:rsidR="00130A26" w:rsidRPr="0011214F" w:rsidTr="00A17499">
        <w:trPr>
          <w:trHeight w:val="1250"/>
        </w:trPr>
        <w:tc>
          <w:tcPr>
            <w:tcW w:w="448" w:type="pct"/>
            <w:vMerge/>
            <w:vAlign w:val="center"/>
          </w:tcPr>
          <w:p w:rsidR="00130A26" w:rsidRPr="0011214F" w:rsidRDefault="00130A26" w:rsidP="00A17499">
            <w:pPr>
              <w:widowControl/>
              <w:snapToGrid w:val="0"/>
              <w:spacing w:line="300" w:lineRule="exact"/>
              <w:jc w:val="left"/>
              <w:rPr>
                <w:kern w:val="0"/>
                <w:sz w:val="18"/>
                <w:szCs w:val="18"/>
              </w:rPr>
            </w:pPr>
          </w:p>
        </w:tc>
        <w:tc>
          <w:tcPr>
            <w:tcW w:w="325" w:type="pct"/>
            <w:vMerge/>
            <w:vAlign w:val="center"/>
          </w:tcPr>
          <w:p w:rsidR="00130A26" w:rsidRPr="0011214F" w:rsidRDefault="00130A26" w:rsidP="00A17499">
            <w:pPr>
              <w:widowControl/>
              <w:snapToGrid w:val="0"/>
              <w:spacing w:line="300" w:lineRule="exact"/>
              <w:jc w:val="left"/>
              <w:rPr>
                <w:kern w:val="0"/>
                <w:sz w:val="18"/>
                <w:szCs w:val="18"/>
              </w:rPr>
            </w:pPr>
          </w:p>
        </w:tc>
        <w:tc>
          <w:tcPr>
            <w:tcW w:w="523" w:type="pct"/>
            <w:vMerge/>
            <w:vAlign w:val="center"/>
          </w:tcPr>
          <w:p w:rsidR="00130A26" w:rsidRPr="0011214F" w:rsidRDefault="00130A26" w:rsidP="00A17499">
            <w:pPr>
              <w:widowControl/>
              <w:snapToGrid w:val="0"/>
              <w:spacing w:line="300" w:lineRule="exact"/>
              <w:jc w:val="left"/>
              <w:rPr>
                <w:kern w:val="0"/>
                <w:sz w:val="18"/>
                <w:szCs w:val="18"/>
              </w:rPr>
            </w:pPr>
          </w:p>
        </w:tc>
        <w:tc>
          <w:tcPr>
            <w:tcW w:w="315" w:type="pct"/>
            <w:vMerge/>
            <w:vAlign w:val="center"/>
          </w:tcPr>
          <w:p w:rsidR="00130A26" w:rsidRPr="0011214F" w:rsidRDefault="00130A26" w:rsidP="00A17499">
            <w:pPr>
              <w:widowControl/>
              <w:snapToGrid w:val="0"/>
              <w:spacing w:line="300" w:lineRule="exact"/>
              <w:jc w:val="left"/>
              <w:rPr>
                <w:kern w:val="0"/>
                <w:sz w:val="18"/>
                <w:szCs w:val="18"/>
              </w:rPr>
            </w:pPr>
          </w:p>
        </w:tc>
        <w:tc>
          <w:tcPr>
            <w:tcW w:w="525" w:type="pct"/>
            <w:shd w:val="clear" w:color="auto" w:fill="auto"/>
            <w:noWrap/>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决策程序</w:t>
            </w:r>
          </w:p>
        </w:tc>
        <w:tc>
          <w:tcPr>
            <w:tcW w:w="319"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5</w:t>
            </w:r>
          </w:p>
        </w:tc>
        <w:tc>
          <w:tcPr>
            <w:tcW w:w="1179"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项目是否符合申报条件；申报、批复程序是否符合相关管理办法；项目调整是否履行相应手续</w:t>
            </w:r>
          </w:p>
        </w:tc>
        <w:tc>
          <w:tcPr>
            <w:tcW w:w="1366"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项目符合申报条件（</w:t>
            </w:r>
            <w:r w:rsidRPr="0011214F">
              <w:rPr>
                <w:kern w:val="0"/>
                <w:sz w:val="18"/>
                <w:szCs w:val="18"/>
              </w:rPr>
              <w:t>2</w:t>
            </w:r>
            <w:r w:rsidRPr="0011214F">
              <w:rPr>
                <w:rFonts w:hAnsi="宋体"/>
                <w:kern w:val="0"/>
                <w:sz w:val="18"/>
                <w:szCs w:val="18"/>
              </w:rPr>
              <w:t>分），申报、批复程序符合相关管理办法（</w:t>
            </w:r>
            <w:r w:rsidRPr="0011214F">
              <w:rPr>
                <w:kern w:val="0"/>
                <w:sz w:val="18"/>
                <w:szCs w:val="18"/>
              </w:rPr>
              <w:t>2</w:t>
            </w:r>
            <w:r w:rsidRPr="0011214F">
              <w:rPr>
                <w:rFonts w:hAnsi="宋体"/>
                <w:kern w:val="0"/>
                <w:sz w:val="18"/>
                <w:szCs w:val="18"/>
              </w:rPr>
              <w:t>分），项目实施调整履行相应手续（</w:t>
            </w:r>
            <w:r w:rsidRPr="0011214F">
              <w:rPr>
                <w:kern w:val="0"/>
                <w:sz w:val="18"/>
                <w:szCs w:val="18"/>
              </w:rPr>
              <w:t>1</w:t>
            </w:r>
            <w:r w:rsidRPr="0011214F">
              <w:rPr>
                <w:rFonts w:hAnsi="宋体"/>
                <w:kern w:val="0"/>
                <w:sz w:val="18"/>
                <w:szCs w:val="18"/>
              </w:rPr>
              <w:t>分）</w:t>
            </w:r>
          </w:p>
        </w:tc>
      </w:tr>
      <w:tr w:rsidR="00130A26" w:rsidRPr="0011214F" w:rsidTr="00A17499">
        <w:trPr>
          <w:trHeight w:val="922"/>
        </w:trPr>
        <w:tc>
          <w:tcPr>
            <w:tcW w:w="448" w:type="pct"/>
            <w:vMerge/>
            <w:vAlign w:val="center"/>
          </w:tcPr>
          <w:p w:rsidR="00130A26" w:rsidRPr="0011214F" w:rsidRDefault="00130A26" w:rsidP="00A17499">
            <w:pPr>
              <w:widowControl/>
              <w:snapToGrid w:val="0"/>
              <w:spacing w:line="300" w:lineRule="exact"/>
              <w:jc w:val="left"/>
              <w:rPr>
                <w:kern w:val="0"/>
                <w:sz w:val="18"/>
                <w:szCs w:val="18"/>
              </w:rPr>
            </w:pPr>
          </w:p>
        </w:tc>
        <w:tc>
          <w:tcPr>
            <w:tcW w:w="325" w:type="pct"/>
            <w:vMerge/>
            <w:vAlign w:val="center"/>
          </w:tcPr>
          <w:p w:rsidR="00130A26" w:rsidRPr="0011214F" w:rsidRDefault="00130A26" w:rsidP="00A17499">
            <w:pPr>
              <w:widowControl/>
              <w:snapToGrid w:val="0"/>
              <w:spacing w:line="300" w:lineRule="exact"/>
              <w:jc w:val="left"/>
              <w:rPr>
                <w:kern w:val="0"/>
                <w:sz w:val="18"/>
                <w:szCs w:val="18"/>
              </w:rPr>
            </w:pPr>
          </w:p>
        </w:tc>
        <w:tc>
          <w:tcPr>
            <w:tcW w:w="523" w:type="pct"/>
            <w:vMerge w:val="restar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资金分配</w:t>
            </w:r>
          </w:p>
        </w:tc>
        <w:tc>
          <w:tcPr>
            <w:tcW w:w="315" w:type="pct"/>
            <w:vMerge w:val="restar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8</w:t>
            </w:r>
          </w:p>
        </w:tc>
        <w:tc>
          <w:tcPr>
            <w:tcW w:w="525" w:type="pct"/>
            <w:shd w:val="clear" w:color="auto" w:fill="auto"/>
            <w:noWrap/>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分配办法</w:t>
            </w:r>
          </w:p>
        </w:tc>
        <w:tc>
          <w:tcPr>
            <w:tcW w:w="319"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2</w:t>
            </w:r>
          </w:p>
        </w:tc>
        <w:tc>
          <w:tcPr>
            <w:tcW w:w="1179"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是否根据需要制定相关资金管理办法，并在管理办法中明确资金分配办法；资金分配因素是否全面、合理</w:t>
            </w:r>
          </w:p>
        </w:tc>
        <w:tc>
          <w:tcPr>
            <w:tcW w:w="1366"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办法健全、规范（</w:t>
            </w:r>
            <w:r w:rsidRPr="0011214F">
              <w:rPr>
                <w:kern w:val="0"/>
                <w:sz w:val="18"/>
                <w:szCs w:val="18"/>
              </w:rPr>
              <w:t>1</w:t>
            </w:r>
            <w:r w:rsidRPr="0011214F">
              <w:rPr>
                <w:rFonts w:hAnsi="宋体"/>
                <w:kern w:val="0"/>
                <w:sz w:val="18"/>
                <w:szCs w:val="18"/>
              </w:rPr>
              <w:t>分），因素选择全面、合理（</w:t>
            </w:r>
            <w:r w:rsidRPr="0011214F">
              <w:rPr>
                <w:kern w:val="0"/>
                <w:sz w:val="18"/>
                <w:szCs w:val="18"/>
              </w:rPr>
              <w:t>1</w:t>
            </w:r>
            <w:r w:rsidRPr="0011214F">
              <w:rPr>
                <w:rFonts w:hAnsi="宋体"/>
                <w:kern w:val="0"/>
                <w:sz w:val="18"/>
                <w:szCs w:val="18"/>
              </w:rPr>
              <w:t>分）</w:t>
            </w:r>
          </w:p>
        </w:tc>
      </w:tr>
      <w:tr w:rsidR="00130A26" w:rsidRPr="0011214F" w:rsidTr="00A17499">
        <w:trPr>
          <w:trHeight w:val="635"/>
        </w:trPr>
        <w:tc>
          <w:tcPr>
            <w:tcW w:w="448" w:type="pct"/>
            <w:vMerge/>
            <w:vAlign w:val="center"/>
          </w:tcPr>
          <w:p w:rsidR="00130A26" w:rsidRPr="0011214F" w:rsidRDefault="00130A26" w:rsidP="00A17499">
            <w:pPr>
              <w:widowControl/>
              <w:snapToGrid w:val="0"/>
              <w:spacing w:line="300" w:lineRule="exact"/>
              <w:jc w:val="left"/>
              <w:rPr>
                <w:kern w:val="0"/>
                <w:sz w:val="18"/>
                <w:szCs w:val="18"/>
              </w:rPr>
            </w:pPr>
          </w:p>
        </w:tc>
        <w:tc>
          <w:tcPr>
            <w:tcW w:w="325" w:type="pct"/>
            <w:vMerge/>
            <w:vAlign w:val="center"/>
          </w:tcPr>
          <w:p w:rsidR="00130A26" w:rsidRPr="0011214F" w:rsidRDefault="00130A26" w:rsidP="00A17499">
            <w:pPr>
              <w:widowControl/>
              <w:snapToGrid w:val="0"/>
              <w:spacing w:line="300" w:lineRule="exact"/>
              <w:jc w:val="left"/>
              <w:rPr>
                <w:kern w:val="0"/>
                <w:sz w:val="18"/>
                <w:szCs w:val="18"/>
              </w:rPr>
            </w:pPr>
          </w:p>
        </w:tc>
        <w:tc>
          <w:tcPr>
            <w:tcW w:w="523" w:type="pct"/>
            <w:vMerge/>
            <w:vAlign w:val="center"/>
          </w:tcPr>
          <w:p w:rsidR="00130A26" w:rsidRPr="0011214F" w:rsidRDefault="00130A26" w:rsidP="00A17499">
            <w:pPr>
              <w:widowControl/>
              <w:snapToGrid w:val="0"/>
              <w:spacing w:line="300" w:lineRule="exact"/>
              <w:jc w:val="left"/>
              <w:rPr>
                <w:kern w:val="0"/>
                <w:sz w:val="18"/>
                <w:szCs w:val="18"/>
              </w:rPr>
            </w:pPr>
          </w:p>
        </w:tc>
        <w:tc>
          <w:tcPr>
            <w:tcW w:w="315" w:type="pct"/>
            <w:vMerge/>
            <w:vAlign w:val="center"/>
          </w:tcPr>
          <w:p w:rsidR="00130A26" w:rsidRPr="0011214F" w:rsidRDefault="00130A26" w:rsidP="00A17499">
            <w:pPr>
              <w:widowControl/>
              <w:snapToGrid w:val="0"/>
              <w:spacing w:line="300" w:lineRule="exact"/>
              <w:jc w:val="left"/>
              <w:rPr>
                <w:kern w:val="0"/>
                <w:sz w:val="18"/>
                <w:szCs w:val="18"/>
              </w:rPr>
            </w:pPr>
          </w:p>
        </w:tc>
        <w:tc>
          <w:tcPr>
            <w:tcW w:w="525"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分配结果</w:t>
            </w:r>
          </w:p>
        </w:tc>
        <w:tc>
          <w:tcPr>
            <w:tcW w:w="319"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6</w:t>
            </w:r>
          </w:p>
        </w:tc>
        <w:tc>
          <w:tcPr>
            <w:tcW w:w="1179"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资金分配是否符合相关管理办法；分配结果是否合理</w:t>
            </w:r>
          </w:p>
        </w:tc>
        <w:tc>
          <w:tcPr>
            <w:tcW w:w="1366"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项目符合相关分配办法（</w:t>
            </w:r>
            <w:r w:rsidRPr="0011214F">
              <w:rPr>
                <w:kern w:val="0"/>
                <w:sz w:val="18"/>
                <w:szCs w:val="18"/>
              </w:rPr>
              <w:t>2</w:t>
            </w:r>
            <w:r w:rsidRPr="0011214F">
              <w:rPr>
                <w:rFonts w:hAnsi="宋体"/>
                <w:kern w:val="0"/>
                <w:sz w:val="18"/>
                <w:szCs w:val="18"/>
              </w:rPr>
              <w:t>分），资金分配合理（</w:t>
            </w:r>
            <w:r w:rsidRPr="0011214F">
              <w:rPr>
                <w:kern w:val="0"/>
                <w:sz w:val="18"/>
                <w:szCs w:val="18"/>
              </w:rPr>
              <w:t>4</w:t>
            </w:r>
            <w:r w:rsidRPr="0011214F">
              <w:rPr>
                <w:rFonts w:hAnsi="宋体"/>
                <w:kern w:val="0"/>
                <w:sz w:val="18"/>
                <w:szCs w:val="18"/>
              </w:rPr>
              <w:t>分）</w:t>
            </w:r>
          </w:p>
        </w:tc>
      </w:tr>
      <w:tr w:rsidR="00130A26" w:rsidRPr="0011214F" w:rsidTr="00A17499">
        <w:trPr>
          <w:trHeight w:val="620"/>
        </w:trPr>
        <w:tc>
          <w:tcPr>
            <w:tcW w:w="448" w:type="pct"/>
            <w:vMerge w:val="restart"/>
            <w:shd w:val="clear" w:color="auto" w:fill="auto"/>
            <w:vAlign w:val="center"/>
          </w:tcPr>
          <w:p w:rsidR="00130A26" w:rsidRDefault="00130A26" w:rsidP="00A17499">
            <w:pPr>
              <w:widowControl/>
              <w:snapToGrid w:val="0"/>
              <w:spacing w:line="300" w:lineRule="exact"/>
              <w:jc w:val="center"/>
              <w:rPr>
                <w:rFonts w:hAnsi="宋体"/>
                <w:kern w:val="0"/>
                <w:sz w:val="18"/>
                <w:szCs w:val="18"/>
              </w:rPr>
            </w:pPr>
            <w:r w:rsidRPr="0011214F">
              <w:rPr>
                <w:rFonts w:hAnsi="宋体"/>
                <w:kern w:val="0"/>
                <w:sz w:val="18"/>
                <w:szCs w:val="18"/>
              </w:rPr>
              <w:t>项目</w:t>
            </w:r>
          </w:p>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管理</w:t>
            </w:r>
          </w:p>
        </w:tc>
        <w:tc>
          <w:tcPr>
            <w:tcW w:w="325" w:type="pct"/>
            <w:vMerge w:val="restar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25</w:t>
            </w:r>
          </w:p>
        </w:tc>
        <w:tc>
          <w:tcPr>
            <w:tcW w:w="523" w:type="pct"/>
            <w:vMerge w:val="restar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资金到位</w:t>
            </w:r>
          </w:p>
        </w:tc>
        <w:tc>
          <w:tcPr>
            <w:tcW w:w="315" w:type="pct"/>
            <w:vMerge w:val="restar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5</w:t>
            </w:r>
          </w:p>
        </w:tc>
        <w:tc>
          <w:tcPr>
            <w:tcW w:w="525"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到位率</w:t>
            </w:r>
          </w:p>
        </w:tc>
        <w:tc>
          <w:tcPr>
            <w:tcW w:w="319"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3</w:t>
            </w:r>
          </w:p>
        </w:tc>
        <w:tc>
          <w:tcPr>
            <w:tcW w:w="1179"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实际到位</w:t>
            </w:r>
            <w:r w:rsidRPr="0011214F">
              <w:rPr>
                <w:kern w:val="0"/>
                <w:sz w:val="18"/>
                <w:szCs w:val="18"/>
              </w:rPr>
              <w:t>/</w:t>
            </w:r>
            <w:r w:rsidRPr="0011214F">
              <w:rPr>
                <w:rFonts w:hAnsi="宋体"/>
                <w:kern w:val="0"/>
                <w:sz w:val="18"/>
                <w:szCs w:val="18"/>
              </w:rPr>
              <w:t>计划到位</w:t>
            </w:r>
            <w:r w:rsidRPr="0011214F">
              <w:rPr>
                <w:kern w:val="0"/>
                <w:sz w:val="18"/>
                <w:szCs w:val="18"/>
              </w:rPr>
              <w:t>×100%</w:t>
            </w:r>
          </w:p>
        </w:tc>
        <w:tc>
          <w:tcPr>
            <w:tcW w:w="1366"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根据项目实际到位资金占计划的比重计算得分（</w:t>
            </w:r>
            <w:r w:rsidRPr="0011214F">
              <w:rPr>
                <w:kern w:val="0"/>
                <w:sz w:val="18"/>
                <w:szCs w:val="18"/>
              </w:rPr>
              <w:t>3</w:t>
            </w:r>
            <w:r w:rsidRPr="0011214F">
              <w:rPr>
                <w:rFonts w:hAnsi="宋体"/>
                <w:kern w:val="0"/>
                <w:sz w:val="18"/>
                <w:szCs w:val="18"/>
              </w:rPr>
              <w:t>分）</w:t>
            </w:r>
          </w:p>
        </w:tc>
      </w:tr>
      <w:tr w:rsidR="00130A26" w:rsidRPr="0011214F" w:rsidTr="00A17499">
        <w:trPr>
          <w:trHeight w:val="952"/>
        </w:trPr>
        <w:tc>
          <w:tcPr>
            <w:tcW w:w="448" w:type="pct"/>
            <w:vMerge/>
            <w:vAlign w:val="center"/>
          </w:tcPr>
          <w:p w:rsidR="00130A26" w:rsidRPr="0011214F" w:rsidRDefault="00130A26" w:rsidP="00A17499">
            <w:pPr>
              <w:widowControl/>
              <w:snapToGrid w:val="0"/>
              <w:spacing w:line="300" w:lineRule="exact"/>
              <w:jc w:val="left"/>
              <w:rPr>
                <w:kern w:val="0"/>
                <w:sz w:val="18"/>
                <w:szCs w:val="18"/>
              </w:rPr>
            </w:pPr>
          </w:p>
        </w:tc>
        <w:tc>
          <w:tcPr>
            <w:tcW w:w="325" w:type="pct"/>
            <w:vMerge/>
            <w:vAlign w:val="center"/>
          </w:tcPr>
          <w:p w:rsidR="00130A26" w:rsidRPr="0011214F" w:rsidRDefault="00130A26" w:rsidP="00A17499">
            <w:pPr>
              <w:widowControl/>
              <w:snapToGrid w:val="0"/>
              <w:spacing w:line="300" w:lineRule="exact"/>
              <w:jc w:val="left"/>
              <w:rPr>
                <w:kern w:val="0"/>
                <w:sz w:val="18"/>
                <w:szCs w:val="18"/>
              </w:rPr>
            </w:pPr>
          </w:p>
        </w:tc>
        <w:tc>
          <w:tcPr>
            <w:tcW w:w="523" w:type="pct"/>
            <w:vMerge/>
            <w:vAlign w:val="center"/>
          </w:tcPr>
          <w:p w:rsidR="00130A26" w:rsidRPr="0011214F" w:rsidRDefault="00130A26" w:rsidP="00A17499">
            <w:pPr>
              <w:widowControl/>
              <w:snapToGrid w:val="0"/>
              <w:spacing w:line="300" w:lineRule="exact"/>
              <w:jc w:val="left"/>
              <w:rPr>
                <w:kern w:val="0"/>
                <w:sz w:val="18"/>
                <w:szCs w:val="18"/>
              </w:rPr>
            </w:pPr>
          </w:p>
        </w:tc>
        <w:tc>
          <w:tcPr>
            <w:tcW w:w="315" w:type="pct"/>
            <w:vMerge/>
            <w:vAlign w:val="center"/>
          </w:tcPr>
          <w:p w:rsidR="00130A26" w:rsidRPr="0011214F" w:rsidRDefault="00130A26" w:rsidP="00A17499">
            <w:pPr>
              <w:widowControl/>
              <w:snapToGrid w:val="0"/>
              <w:spacing w:line="300" w:lineRule="exact"/>
              <w:jc w:val="left"/>
              <w:rPr>
                <w:kern w:val="0"/>
                <w:sz w:val="18"/>
                <w:szCs w:val="18"/>
              </w:rPr>
            </w:pPr>
          </w:p>
        </w:tc>
        <w:tc>
          <w:tcPr>
            <w:tcW w:w="525"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到位时效</w:t>
            </w:r>
          </w:p>
        </w:tc>
        <w:tc>
          <w:tcPr>
            <w:tcW w:w="319"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2</w:t>
            </w:r>
          </w:p>
        </w:tc>
        <w:tc>
          <w:tcPr>
            <w:tcW w:w="1179"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资金是否及时到位；若未及时到位，是否影响项目进度</w:t>
            </w:r>
          </w:p>
        </w:tc>
        <w:tc>
          <w:tcPr>
            <w:tcW w:w="1366"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及时到位（</w:t>
            </w:r>
            <w:r w:rsidRPr="0011214F">
              <w:rPr>
                <w:kern w:val="0"/>
                <w:sz w:val="18"/>
                <w:szCs w:val="18"/>
              </w:rPr>
              <w:t>2</w:t>
            </w:r>
            <w:r w:rsidRPr="0011214F">
              <w:rPr>
                <w:rFonts w:hAnsi="宋体"/>
                <w:kern w:val="0"/>
                <w:sz w:val="18"/>
                <w:szCs w:val="18"/>
              </w:rPr>
              <w:t>分），未及时到位但未影响项目进度（</w:t>
            </w:r>
            <w:r w:rsidRPr="0011214F">
              <w:rPr>
                <w:kern w:val="0"/>
                <w:sz w:val="18"/>
                <w:szCs w:val="18"/>
              </w:rPr>
              <w:t>1.5</w:t>
            </w:r>
            <w:r w:rsidRPr="0011214F">
              <w:rPr>
                <w:rFonts w:hAnsi="宋体"/>
                <w:kern w:val="0"/>
                <w:sz w:val="18"/>
                <w:szCs w:val="18"/>
              </w:rPr>
              <w:t>分），未及时到位并影响项目进度（</w:t>
            </w:r>
            <w:r w:rsidRPr="0011214F">
              <w:rPr>
                <w:kern w:val="0"/>
                <w:sz w:val="18"/>
                <w:szCs w:val="18"/>
              </w:rPr>
              <w:t>0-1</w:t>
            </w:r>
            <w:r w:rsidRPr="0011214F">
              <w:rPr>
                <w:rFonts w:hAnsi="宋体"/>
                <w:kern w:val="0"/>
                <w:sz w:val="18"/>
                <w:szCs w:val="18"/>
              </w:rPr>
              <w:t>分）。</w:t>
            </w:r>
          </w:p>
        </w:tc>
      </w:tr>
      <w:tr w:rsidR="00130A26" w:rsidRPr="0011214F" w:rsidTr="00A17499">
        <w:trPr>
          <w:trHeight w:val="1148"/>
        </w:trPr>
        <w:tc>
          <w:tcPr>
            <w:tcW w:w="448" w:type="pct"/>
            <w:vMerge/>
            <w:vAlign w:val="center"/>
          </w:tcPr>
          <w:p w:rsidR="00130A26" w:rsidRPr="0011214F" w:rsidRDefault="00130A26" w:rsidP="00A17499">
            <w:pPr>
              <w:widowControl/>
              <w:snapToGrid w:val="0"/>
              <w:spacing w:line="300" w:lineRule="exact"/>
              <w:jc w:val="left"/>
              <w:rPr>
                <w:kern w:val="0"/>
                <w:sz w:val="18"/>
                <w:szCs w:val="18"/>
              </w:rPr>
            </w:pPr>
          </w:p>
        </w:tc>
        <w:tc>
          <w:tcPr>
            <w:tcW w:w="325" w:type="pct"/>
            <w:vMerge/>
            <w:vAlign w:val="center"/>
          </w:tcPr>
          <w:p w:rsidR="00130A26" w:rsidRPr="0011214F" w:rsidRDefault="00130A26" w:rsidP="00A17499">
            <w:pPr>
              <w:widowControl/>
              <w:snapToGrid w:val="0"/>
              <w:spacing w:line="300" w:lineRule="exact"/>
              <w:jc w:val="left"/>
              <w:rPr>
                <w:kern w:val="0"/>
                <w:sz w:val="18"/>
                <w:szCs w:val="18"/>
              </w:rPr>
            </w:pPr>
          </w:p>
        </w:tc>
        <w:tc>
          <w:tcPr>
            <w:tcW w:w="523" w:type="pct"/>
            <w:vMerge w:val="restar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资金管理</w:t>
            </w:r>
          </w:p>
        </w:tc>
        <w:tc>
          <w:tcPr>
            <w:tcW w:w="315" w:type="pct"/>
            <w:vMerge w:val="restar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10</w:t>
            </w:r>
          </w:p>
        </w:tc>
        <w:tc>
          <w:tcPr>
            <w:tcW w:w="525"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资金使用</w:t>
            </w:r>
          </w:p>
        </w:tc>
        <w:tc>
          <w:tcPr>
            <w:tcW w:w="319"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7</w:t>
            </w:r>
          </w:p>
        </w:tc>
        <w:tc>
          <w:tcPr>
            <w:tcW w:w="1179"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是否存在支出依据不合规、虚列项目支出的情况；是否存在截留、挤占、挪用项目资金情况；是否存在超标准开支情况</w:t>
            </w:r>
          </w:p>
        </w:tc>
        <w:tc>
          <w:tcPr>
            <w:tcW w:w="1366"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虚列（套取）扣</w:t>
            </w:r>
            <w:r w:rsidRPr="0011214F">
              <w:rPr>
                <w:kern w:val="0"/>
                <w:sz w:val="18"/>
                <w:szCs w:val="18"/>
              </w:rPr>
              <w:t>4-7</w:t>
            </w:r>
            <w:r w:rsidRPr="0011214F">
              <w:rPr>
                <w:rFonts w:hAnsi="宋体"/>
                <w:kern w:val="0"/>
                <w:sz w:val="18"/>
                <w:szCs w:val="18"/>
              </w:rPr>
              <w:t>分，支出依据不合规扣</w:t>
            </w:r>
            <w:r w:rsidRPr="0011214F">
              <w:rPr>
                <w:kern w:val="0"/>
                <w:sz w:val="18"/>
                <w:szCs w:val="18"/>
              </w:rPr>
              <w:t>1</w:t>
            </w:r>
            <w:r w:rsidRPr="0011214F">
              <w:rPr>
                <w:rFonts w:hAnsi="宋体"/>
                <w:kern w:val="0"/>
                <w:sz w:val="18"/>
                <w:szCs w:val="18"/>
              </w:rPr>
              <w:t>分，截留、挤占、挪用扣</w:t>
            </w:r>
            <w:r w:rsidRPr="0011214F">
              <w:rPr>
                <w:kern w:val="0"/>
                <w:sz w:val="18"/>
                <w:szCs w:val="18"/>
              </w:rPr>
              <w:t>3-6</w:t>
            </w:r>
            <w:r w:rsidRPr="0011214F">
              <w:rPr>
                <w:rFonts w:hAnsi="宋体"/>
                <w:kern w:val="0"/>
                <w:sz w:val="18"/>
                <w:szCs w:val="18"/>
              </w:rPr>
              <w:t>分，超标准开支扣</w:t>
            </w:r>
            <w:r w:rsidRPr="0011214F">
              <w:rPr>
                <w:kern w:val="0"/>
                <w:sz w:val="18"/>
                <w:szCs w:val="18"/>
              </w:rPr>
              <w:t>2-5</w:t>
            </w:r>
            <w:r w:rsidRPr="0011214F">
              <w:rPr>
                <w:rFonts w:hAnsi="宋体"/>
                <w:kern w:val="0"/>
                <w:sz w:val="18"/>
                <w:szCs w:val="18"/>
              </w:rPr>
              <w:t>分</w:t>
            </w:r>
          </w:p>
        </w:tc>
      </w:tr>
      <w:tr w:rsidR="00130A26" w:rsidRPr="0011214F" w:rsidTr="00A17499">
        <w:trPr>
          <w:trHeight w:val="846"/>
        </w:trPr>
        <w:tc>
          <w:tcPr>
            <w:tcW w:w="448" w:type="pct"/>
            <w:vMerge/>
            <w:vAlign w:val="center"/>
          </w:tcPr>
          <w:p w:rsidR="00130A26" w:rsidRPr="0011214F" w:rsidRDefault="00130A26" w:rsidP="00A17499">
            <w:pPr>
              <w:widowControl/>
              <w:snapToGrid w:val="0"/>
              <w:spacing w:line="300" w:lineRule="exact"/>
              <w:jc w:val="left"/>
              <w:rPr>
                <w:kern w:val="0"/>
                <w:sz w:val="18"/>
                <w:szCs w:val="18"/>
              </w:rPr>
            </w:pPr>
          </w:p>
        </w:tc>
        <w:tc>
          <w:tcPr>
            <w:tcW w:w="325" w:type="pct"/>
            <w:vMerge/>
            <w:vAlign w:val="center"/>
          </w:tcPr>
          <w:p w:rsidR="00130A26" w:rsidRPr="0011214F" w:rsidRDefault="00130A26" w:rsidP="00A17499">
            <w:pPr>
              <w:widowControl/>
              <w:snapToGrid w:val="0"/>
              <w:spacing w:line="300" w:lineRule="exact"/>
              <w:jc w:val="left"/>
              <w:rPr>
                <w:kern w:val="0"/>
                <w:sz w:val="18"/>
                <w:szCs w:val="18"/>
              </w:rPr>
            </w:pPr>
          </w:p>
        </w:tc>
        <w:tc>
          <w:tcPr>
            <w:tcW w:w="523" w:type="pct"/>
            <w:vMerge/>
            <w:vAlign w:val="center"/>
          </w:tcPr>
          <w:p w:rsidR="00130A26" w:rsidRPr="0011214F" w:rsidRDefault="00130A26" w:rsidP="00A17499">
            <w:pPr>
              <w:widowControl/>
              <w:snapToGrid w:val="0"/>
              <w:spacing w:line="300" w:lineRule="exact"/>
              <w:jc w:val="left"/>
              <w:rPr>
                <w:kern w:val="0"/>
                <w:sz w:val="18"/>
                <w:szCs w:val="18"/>
              </w:rPr>
            </w:pPr>
          </w:p>
        </w:tc>
        <w:tc>
          <w:tcPr>
            <w:tcW w:w="315" w:type="pct"/>
            <w:vMerge/>
            <w:vAlign w:val="center"/>
          </w:tcPr>
          <w:p w:rsidR="00130A26" w:rsidRPr="0011214F" w:rsidRDefault="00130A26" w:rsidP="00A17499">
            <w:pPr>
              <w:widowControl/>
              <w:snapToGrid w:val="0"/>
              <w:spacing w:line="300" w:lineRule="exact"/>
              <w:jc w:val="left"/>
              <w:rPr>
                <w:kern w:val="0"/>
                <w:sz w:val="18"/>
                <w:szCs w:val="18"/>
              </w:rPr>
            </w:pPr>
          </w:p>
        </w:tc>
        <w:tc>
          <w:tcPr>
            <w:tcW w:w="525"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财务管理</w:t>
            </w:r>
          </w:p>
        </w:tc>
        <w:tc>
          <w:tcPr>
            <w:tcW w:w="319"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3</w:t>
            </w:r>
          </w:p>
        </w:tc>
        <w:tc>
          <w:tcPr>
            <w:tcW w:w="1179"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资金管理、费用支出等制度是否健全，是否严格执行；会计核算是否规范</w:t>
            </w:r>
          </w:p>
        </w:tc>
        <w:tc>
          <w:tcPr>
            <w:tcW w:w="1366"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财务制度健全（</w:t>
            </w:r>
            <w:r w:rsidRPr="0011214F">
              <w:rPr>
                <w:kern w:val="0"/>
                <w:sz w:val="18"/>
                <w:szCs w:val="18"/>
              </w:rPr>
              <w:t>1</w:t>
            </w:r>
            <w:r w:rsidRPr="0011214F">
              <w:rPr>
                <w:rFonts w:hAnsi="宋体"/>
                <w:kern w:val="0"/>
                <w:sz w:val="18"/>
                <w:szCs w:val="18"/>
              </w:rPr>
              <w:t>分），严格执行制度（</w:t>
            </w:r>
            <w:r w:rsidRPr="0011214F">
              <w:rPr>
                <w:kern w:val="0"/>
                <w:sz w:val="18"/>
                <w:szCs w:val="18"/>
              </w:rPr>
              <w:t>1</w:t>
            </w:r>
            <w:r w:rsidRPr="0011214F">
              <w:rPr>
                <w:rFonts w:hAnsi="宋体"/>
                <w:kern w:val="0"/>
                <w:sz w:val="18"/>
                <w:szCs w:val="18"/>
              </w:rPr>
              <w:t>分），会计核算规范（</w:t>
            </w:r>
            <w:r w:rsidRPr="0011214F">
              <w:rPr>
                <w:kern w:val="0"/>
                <w:sz w:val="18"/>
                <w:szCs w:val="18"/>
              </w:rPr>
              <w:t>1</w:t>
            </w:r>
            <w:r w:rsidRPr="0011214F">
              <w:rPr>
                <w:rFonts w:hAnsi="宋体"/>
                <w:kern w:val="0"/>
                <w:sz w:val="18"/>
                <w:szCs w:val="18"/>
              </w:rPr>
              <w:t>分）。</w:t>
            </w:r>
          </w:p>
        </w:tc>
      </w:tr>
      <w:tr w:rsidR="00130A26" w:rsidRPr="0011214F" w:rsidTr="00A17499">
        <w:trPr>
          <w:trHeight w:val="453"/>
        </w:trPr>
        <w:tc>
          <w:tcPr>
            <w:tcW w:w="448" w:type="pct"/>
            <w:vMerge/>
            <w:vAlign w:val="center"/>
          </w:tcPr>
          <w:p w:rsidR="00130A26" w:rsidRPr="0011214F" w:rsidRDefault="00130A26" w:rsidP="00A17499">
            <w:pPr>
              <w:widowControl/>
              <w:snapToGrid w:val="0"/>
              <w:spacing w:line="300" w:lineRule="exact"/>
              <w:jc w:val="left"/>
              <w:rPr>
                <w:kern w:val="0"/>
                <w:sz w:val="18"/>
                <w:szCs w:val="18"/>
              </w:rPr>
            </w:pPr>
          </w:p>
        </w:tc>
        <w:tc>
          <w:tcPr>
            <w:tcW w:w="325" w:type="pct"/>
            <w:vMerge/>
            <w:vAlign w:val="center"/>
          </w:tcPr>
          <w:p w:rsidR="00130A26" w:rsidRPr="0011214F" w:rsidRDefault="00130A26" w:rsidP="00A17499">
            <w:pPr>
              <w:widowControl/>
              <w:snapToGrid w:val="0"/>
              <w:spacing w:line="300" w:lineRule="exact"/>
              <w:jc w:val="left"/>
              <w:rPr>
                <w:kern w:val="0"/>
                <w:sz w:val="18"/>
                <w:szCs w:val="18"/>
              </w:rPr>
            </w:pPr>
          </w:p>
        </w:tc>
        <w:tc>
          <w:tcPr>
            <w:tcW w:w="523" w:type="pct"/>
            <w:vMerge w:val="restar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组织实施</w:t>
            </w:r>
          </w:p>
        </w:tc>
        <w:tc>
          <w:tcPr>
            <w:tcW w:w="315" w:type="pct"/>
            <w:vMerge w:val="restar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10</w:t>
            </w:r>
          </w:p>
        </w:tc>
        <w:tc>
          <w:tcPr>
            <w:tcW w:w="525"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组织机构</w:t>
            </w:r>
          </w:p>
        </w:tc>
        <w:tc>
          <w:tcPr>
            <w:tcW w:w="319"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1</w:t>
            </w:r>
          </w:p>
        </w:tc>
        <w:tc>
          <w:tcPr>
            <w:tcW w:w="1179"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机构是否健全、分工是否明确</w:t>
            </w:r>
          </w:p>
        </w:tc>
        <w:tc>
          <w:tcPr>
            <w:tcW w:w="1366"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机构健全、分工明确（</w:t>
            </w:r>
            <w:r w:rsidRPr="0011214F">
              <w:rPr>
                <w:kern w:val="0"/>
                <w:sz w:val="18"/>
                <w:szCs w:val="18"/>
              </w:rPr>
              <w:t>1</w:t>
            </w:r>
            <w:r w:rsidRPr="0011214F">
              <w:rPr>
                <w:rFonts w:hAnsi="宋体"/>
                <w:kern w:val="0"/>
                <w:sz w:val="18"/>
                <w:szCs w:val="18"/>
              </w:rPr>
              <w:t>分）</w:t>
            </w:r>
          </w:p>
        </w:tc>
      </w:tr>
      <w:tr w:rsidR="00130A26" w:rsidRPr="0011214F" w:rsidTr="00A17499">
        <w:trPr>
          <w:trHeight w:val="1254"/>
        </w:trPr>
        <w:tc>
          <w:tcPr>
            <w:tcW w:w="448" w:type="pct"/>
            <w:vMerge/>
            <w:vAlign w:val="center"/>
          </w:tcPr>
          <w:p w:rsidR="00130A26" w:rsidRPr="0011214F" w:rsidRDefault="00130A26" w:rsidP="00A17499">
            <w:pPr>
              <w:widowControl/>
              <w:snapToGrid w:val="0"/>
              <w:spacing w:line="300" w:lineRule="exact"/>
              <w:jc w:val="left"/>
              <w:rPr>
                <w:kern w:val="0"/>
                <w:sz w:val="18"/>
                <w:szCs w:val="18"/>
              </w:rPr>
            </w:pPr>
          </w:p>
        </w:tc>
        <w:tc>
          <w:tcPr>
            <w:tcW w:w="325" w:type="pct"/>
            <w:vMerge/>
            <w:vAlign w:val="center"/>
          </w:tcPr>
          <w:p w:rsidR="00130A26" w:rsidRPr="0011214F" w:rsidRDefault="00130A26" w:rsidP="00A17499">
            <w:pPr>
              <w:widowControl/>
              <w:snapToGrid w:val="0"/>
              <w:spacing w:line="300" w:lineRule="exact"/>
              <w:jc w:val="left"/>
              <w:rPr>
                <w:kern w:val="0"/>
                <w:sz w:val="18"/>
                <w:szCs w:val="18"/>
              </w:rPr>
            </w:pPr>
          </w:p>
        </w:tc>
        <w:tc>
          <w:tcPr>
            <w:tcW w:w="523" w:type="pct"/>
            <w:vMerge/>
            <w:vAlign w:val="center"/>
          </w:tcPr>
          <w:p w:rsidR="00130A26" w:rsidRPr="0011214F" w:rsidRDefault="00130A26" w:rsidP="00A17499">
            <w:pPr>
              <w:widowControl/>
              <w:snapToGrid w:val="0"/>
              <w:spacing w:line="300" w:lineRule="exact"/>
              <w:jc w:val="left"/>
              <w:rPr>
                <w:kern w:val="0"/>
                <w:sz w:val="18"/>
                <w:szCs w:val="18"/>
              </w:rPr>
            </w:pPr>
          </w:p>
        </w:tc>
        <w:tc>
          <w:tcPr>
            <w:tcW w:w="315" w:type="pct"/>
            <w:vMerge/>
            <w:vAlign w:val="center"/>
          </w:tcPr>
          <w:p w:rsidR="00130A26" w:rsidRPr="0011214F" w:rsidRDefault="00130A26" w:rsidP="00A17499">
            <w:pPr>
              <w:widowControl/>
              <w:snapToGrid w:val="0"/>
              <w:spacing w:line="300" w:lineRule="exact"/>
              <w:jc w:val="left"/>
              <w:rPr>
                <w:kern w:val="0"/>
                <w:sz w:val="18"/>
                <w:szCs w:val="18"/>
              </w:rPr>
            </w:pPr>
          </w:p>
        </w:tc>
        <w:tc>
          <w:tcPr>
            <w:tcW w:w="525"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管理制度</w:t>
            </w:r>
          </w:p>
        </w:tc>
        <w:tc>
          <w:tcPr>
            <w:tcW w:w="319"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9</w:t>
            </w:r>
          </w:p>
        </w:tc>
        <w:tc>
          <w:tcPr>
            <w:tcW w:w="1179"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是否建立健全项目管理制度；是否严格执行相关项目管理制度</w:t>
            </w:r>
          </w:p>
        </w:tc>
        <w:tc>
          <w:tcPr>
            <w:tcW w:w="1366"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建立健全项目管理制度（</w:t>
            </w:r>
            <w:r w:rsidRPr="0011214F">
              <w:rPr>
                <w:kern w:val="0"/>
                <w:sz w:val="18"/>
                <w:szCs w:val="18"/>
              </w:rPr>
              <w:t>2</w:t>
            </w:r>
            <w:r w:rsidRPr="0011214F">
              <w:rPr>
                <w:rFonts w:hAnsi="宋体"/>
                <w:kern w:val="0"/>
                <w:sz w:val="18"/>
                <w:szCs w:val="18"/>
              </w:rPr>
              <w:t>分）；严格执行相关项目管理制度（</w:t>
            </w:r>
            <w:r w:rsidRPr="0011214F">
              <w:rPr>
                <w:kern w:val="0"/>
                <w:sz w:val="18"/>
                <w:szCs w:val="18"/>
              </w:rPr>
              <w:t>7</w:t>
            </w:r>
            <w:r w:rsidRPr="0011214F">
              <w:rPr>
                <w:rFonts w:hAnsi="宋体"/>
                <w:kern w:val="0"/>
                <w:sz w:val="18"/>
                <w:szCs w:val="18"/>
              </w:rPr>
              <w:t>分）</w:t>
            </w:r>
          </w:p>
        </w:tc>
      </w:tr>
      <w:tr w:rsidR="00130A26" w:rsidRPr="0011214F" w:rsidTr="00A17499">
        <w:trPr>
          <w:trHeight w:val="771"/>
        </w:trPr>
        <w:tc>
          <w:tcPr>
            <w:tcW w:w="448" w:type="pct"/>
            <w:vMerge w:val="restart"/>
            <w:shd w:val="clear" w:color="auto" w:fill="auto"/>
            <w:vAlign w:val="center"/>
          </w:tcPr>
          <w:p w:rsidR="00130A26" w:rsidRDefault="00130A26" w:rsidP="00A17499">
            <w:pPr>
              <w:widowControl/>
              <w:snapToGrid w:val="0"/>
              <w:spacing w:line="300" w:lineRule="exact"/>
              <w:jc w:val="center"/>
              <w:rPr>
                <w:rFonts w:hAnsi="宋体"/>
                <w:kern w:val="0"/>
                <w:sz w:val="18"/>
                <w:szCs w:val="18"/>
              </w:rPr>
            </w:pPr>
            <w:r w:rsidRPr="0011214F">
              <w:rPr>
                <w:rFonts w:hAnsi="宋体"/>
                <w:kern w:val="0"/>
                <w:sz w:val="18"/>
                <w:szCs w:val="18"/>
              </w:rPr>
              <w:t>项目</w:t>
            </w:r>
          </w:p>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绩效</w:t>
            </w:r>
          </w:p>
        </w:tc>
        <w:tc>
          <w:tcPr>
            <w:tcW w:w="325" w:type="pct"/>
            <w:vMerge w:val="restar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55</w:t>
            </w:r>
          </w:p>
        </w:tc>
        <w:tc>
          <w:tcPr>
            <w:tcW w:w="523" w:type="pct"/>
            <w:vMerge w:val="restar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项目产出</w:t>
            </w:r>
          </w:p>
        </w:tc>
        <w:tc>
          <w:tcPr>
            <w:tcW w:w="315" w:type="pct"/>
            <w:vMerge w:val="restar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15</w:t>
            </w:r>
          </w:p>
        </w:tc>
        <w:tc>
          <w:tcPr>
            <w:tcW w:w="525"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产出数量</w:t>
            </w:r>
          </w:p>
        </w:tc>
        <w:tc>
          <w:tcPr>
            <w:tcW w:w="319"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5</w:t>
            </w:r>
          </w:p>
        </w:tc>
        <w:tc>
          <w:tcPr>
            <w:tcW w:w="1179"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项目产出数量是否达到绩效目标</w:t>
            </w:r>
          </w:p>
        </w:tc>
        <w:tc>
          <w:tcPr>
            <w:tcW w:w="1366"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对照绩效目标评价产出数量（</w:t>
            </w:r>
            <w:r w:rsidRPr="0011214F">
              <w:rPr>
                <w:kern w:val="0"/>
                <w:sz w:val="18"/>
                <w:szCs w:val="18"/>
              </w:rPr>
              <w:t>5</w:t>
            </w:r>
            <w:r w:rsidRPr="0011214F">
              <w:rPr>
                <w:rFonts w:hAnsi="宋体"/>
                <w:kern w:val="0"/>
                <w:sz w:val="18"/>
                <w:szCs w:val="18"/>
              </w:rPr>
              <w:t>分）</w:t>
            </w:r>
          </w:p>
        </w:tc>
      </w:tr>
      <w:tr w:rsidR="00130A26" w:rsidRPr="0011214F" w:rsidTr="00A17499">
        <w:trPr>
          <w:trHeight w:val="393"/>
        </w:trPr>
        <w:tc>
          <w:tcPr>
            <w:tcW w:w="448" w:type="pct"/>
            <w:vMerge/>
            <w:vAlign w:val="center"/>
          </w:tcPr>
          <w:p w:rsidR="00130A26" w:rsidRPr="0011214F" w:rsidRDefault="00130A26" w:rsidP="00A17499">
            <w:pPr>
              <w:widowControl/>
              <w:snapToGrid w:val="0"/>
              <w:spacing w:line="300" w:lineRule="exact"/>
              <w:jc w:val="left"/>
              <w:rPr>
                <w:kern w:val="0"/>
                <w:sz w:val="18"/>
                <w:szCs w:val="18"/>
              </w:rPr>
            </w:pPr>
          </w:p>
        </w:tc>
        <w:tc>
          <w:tcPr>
            <w:tcW w:w="325" w:type="pct"/>
            <w:vMerge/>
            <w:vAlign w:val="center"/>
          </w:tcPr>
          <w:p w:rsidR="00130A26" w:rsidRPr="0011214F" w:rsidRDefault="00130A26" w:rsidP="00A17499">
            <w:pPr>
              <w:widowControl/>
              <w:snapToGrid w:val="0"/>
              <w:spacing w:line="300" w:lineRule="exact"/>
              <w:jc w:val="left"/>
              <w:rPr>
                <w:kern w:val="0"/>
                <w:sz w:val="18"/>
                <w:szCs w:val="18"/>
              </w:rPr>
            </w:pPr>
          </w:p>
        </w:tc>
        <w:tc>
          <w:tcPr>
            <w:tcW w:w="523" w:type="pct"/>
            <w:vMerge/>
            <w:vAlign w:val="center"/>
          </w:tcPr>
          <w:p w:rsidR="00130A26" w:rsidRPr="0011214F" w:rsidRDefault="00130A26" w:rsidP="00A17499">
            <w:pPr>
              <w:widowControl/>
              <w:snapToGrid w:val="0"/>
              <w:spacing w:line="300" w:lineRule="exact"/>
              <w:jc w:val="left"/>
              <w:rPr>
                <w:kern w:val="0"/>
                <w:sz w:val="18"/>
                <w:szCs w:val="18"/>
              </w:rPr>
            </w:pPr>
          </w:p>
        </w:tc>
        <w:tc>
          <w:tcPr>
            <w:tcW w:w="315" w:type="pct"/>
            <w:vMerge/>
            <w:vAlign w:val="center"/>
          </w:tcPr>
          <w:p w:rsidR="00130A26" w:rsidRPr="0011214F" w:rsidRDefault="00130A26" w:rsidP="00A17499">
            <w:pPr>
              <w:widowControl/>
              <w:snapToGrid w:val="0"/>
              <w:spacing w:line="300" w:lineRule="exact"/>
              <w:jc w:val="left"/>
              <w:rPr>
                <w:kern w:val="0"/>
                <w:sz w:val="18"/>
                <w:szCs w:val="18"/>
              </w:rPr>
            </w:pPr>
          </w:p>
        </w:tc>
        <w:tc>
          <w:tcPr>
            <w:tcW w:w="525"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产出质量</w:t>
            </w:r>
          </w:p>
        </w:tc>
        <w:tc>
          <w:tcPr>
            <w:tcW w:w="319"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4</w:t>
            </w:r>
          </w:p>
        </w:tc>
        <w:tc>
          <w:tcPr>
            <w:tcW w:w="1179"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项目产出质量是否达到绩效目标</w:t>
            </w:r>
          </w:p>
        </w:tc>
        <w:tc>
          <w:tcPr>
            <w:tcW w:w="1366"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对照绩效目标评价产出质量（</w:t>
            </w:r>
            <w:r w:rsidRPr="0011214F">
              <w:rPr>
                <w:kern w:val="0"/>
                <w:sz w:val="18"/>
                <w:szCs w:val="18"/>
              </w:rPr>
              <w:t>4</w:t>
            </w:r>
            <w:r w:rsidRPr="0011214F">
              <w:rPr>
                <w:rFonts w:hAnsi="宋体"/>
                <w:kern w:val="0"/>
                <w:sz w:val="18"/>
                <w:szCs w:val="18"/>
              </w:rPr>
              <w:t>分）</w:t>
            </w:r>
          </w:p>
        </w:tc>
      </w:tr>
      <w:tr w:rsidR="00130A26" w:rsidRPr="0011214F" w:rsidTr="00A17499">
        <w:trPr>
          <w:trHeight w:val="393"/>
        </w:trPr>
        <w:tc>
          <w:tcPr>
            <w:tcW w:w="448" w:type="pct"/>
            <w:vMerge/>
            <w:vAlign w:val="center"/>
          </w:tcPr>
          <w:p w:rsidR="00130A26" w:rsidRPr="0011214F" w:rsidRDefault="00130A26" w:rsidP="00A17499">
            <w:pPr>
              <w:widowControl/>
              <w:snapToGrid w:val="0"/>
              <w:spacing w:line="300" w:lineRule="exact"/>
              <w:jc w:val="left"/>
              <w:rPr>
                <w:kern w:val="0"/>
                <w:sz w:val="18"/>
                <w:szCs w:val="18"/>
              </w:rPr>
            </w:pPr>
          </w:p>
        </w:tc>
        <w:tc>
          <w:tcPr>
            <w:tcW w:w="325" w:type="pct"/>
            <w:vMerge/>
            <w:vAlign w:val="center"/>
          </w:tcPr>
          <w:p w:rsidR="00130A26" w:rsidRPr="0011214F" w:rsidRDefault="00130A26" w:rsidP="00A17499">
            <w:pPr>
              <w:widowControl/>
              <w:snapToGrid w:val="0"/>
              <w:spacing w:line="300" w:lineRule="exact"/>
              <w:jc w:val="left"/>
              <w:rPr>
                <w:kern w:val="0"/>
                <w:sz w:val="18"/>
                <w:szCs w:val="18"/>
              </w:rPr>
            </w:pPr>
          </w:p>
        </w:tc>
        <w:tc>
          <w:tcPr>
            <w:tcW w:w="523" w:type="pct"/>
            <w:vMerge/>
            <w:vAlign w:val="center"/>
          </w:tcPr>
          <w:p w:rsidR="00130A26" w:rsidRPr="0011214F" w:rsidRDefault="00130A26" w:rsidP="00A17499">
            <w:pPr>
              <w:widowControl/>
              <w:snapToGrid w:val="0"/>
              <w:spacing w:line="300" w:lineRule="exact"/>
              <w:jc w:val="left"/>
              <w:rPr>
                <w:kern w:val="0"/>
                <w:sz w:val="18"/>
                <w:szCs w:val="18"/>
              </w:rPr>
            </w:pPr>
          </w:p>
        </w:tc>
        <w:tc>
          <w:tcPr>
            <w:tcW w:w="315" w:type="pct"/>
            <w:vMerge/>
            <w:vAlign w:val="center"/>
          </w:tcPr>
          <w:p w:rsidR="00130A26" w:rsidRPr="0011214F" w:rsidRDefault="00130A26" w:rsidP="00A17499">
            <w:pPr>
              <w:widowControl/>
              <w:snapToGrid w:val="0"/>
              <w:spacing w:line="300" w:lineRule="exact"/>
              <w:jc w:val="left"/>
              <w:rPr>
                <w:kern w:val="0"/>
                <w:sz w:val="18"/>
                <w:szCs w:val="18"/>
              </w:rPr>
            </w:pPr>
          </w:p>
        </w:tc>
        <w:tc>
          <w:tcPr>
            <w:tcW w:w="525"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产出时效</w:t>
            </w:r>
          </w:p>
        </w:tc>
        <w:tc>
          <w:tcPr>
            <w:tcW w:w="319"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3</w:t>
            </w:r>
          </w:p>
        </w:tc>
        <w:tc>
          <w:tcPr>
            <w:tcW w:w="1179"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项目产出时效是否达到绩效目标</w:t>
            </w:r>
          </w:p>
        </w:tc>
        <w:tc>
          <w:tcPr>
            <w:tcW w:w="1366"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对照绩效目标评价产出时效（</w:t>
            </w:r>
            <w:r w:rsidRPr="0011214F">
              <w:rPr>
                <w:kern w:val="0"/>
                <w:sz w:val="18"/>
                <w:szCs w:val="18"/>
              </w:rPr>
              <w:t>3</w:t>
            </w:r>
            <w:r w:rsidRPr="0011214F">
              <w:rPr>
                <w:rFonts w:hAnsi="宋体"/>
                <w:kern w:val="0"/>
                <w:sz w:val="18"/>
                <w:szCs w:val="18"/>
              </w:rPr>
              <w:t>分）</w:t>
            </w:r>
          </w:p>
        </w:tc>
      </w:tr>
      <w:tr w:rsidR="00130A26" w:rsidRPr="0011214F" w:rsidTr="00A17499">
        <w:trPr>
          <w:trHeight w:val="393"/>
        </w:trPr>
        <w:tc>
          <w:tcPr>
            <w:tcW w:w="448" w:type="pct"/>
            <w:vMerge/>
            <w:vAlign w:val="center"/>
          </w:tcPr>
          <w:p w:rsidR="00130A26" w:rsidRPr="0011214F" w:rsidRDefault="00130A26" w:rsidP="00A17499">
            <w:pPr>
              <w:widowControl/>
              <w:snapToGrid w:val="0"/>
              <w:spacing w:line="300" w:lineRule="exact"/>
              <w:jc w:val="left"/>
              <w:rPr>
                <w:kern w:val="0"/>
                <w:sz w:val="18"/>
                <w:szCs w:val="18"/>
              </w:rPr>
            </w:pPr>
          </w:p>
        </w:tc>
        <w:tc>
          <w:tcPr>
            <w:tcW w:w="325" w:type="pct"/>
            <w:vMerge/>
            <w:vAlign w:val="center"/>
          </w:tcPr>
          <w:p w:rsidR="00130A26" w:rsidRPr="0011214F" w:rsidRDefault="00130A26" w:rsidP="00A17499">
            <w:pPr>
              <w:widowControl/>
              <w:snapToGrid w:val="0"/>
              <w:spacing w:line="300" w:lineRule="exact"/>
              <w:jc w:val="left"/>
              <w:rPr>
                <w:kern w:val="0"/>
                <w:sz w:val="18"/>
                <w:szCs w:val="18"/>
              </w:rPr>
            </w:pPr>
          </w:p>
        </w:tc>
        <w:tc>
          <w:tcPr>
            <w:tcW w:w="523" w:type="pct"/>
            <w:vMerge/>
            <w:vAlign w:val="center"/>
          </w:tcPr>
          <w:p w:rsidR="00130A26" w:rsidRPr="0011214F" w:rsidRDefault="00130A26" w:rsidP="00A17499">
            <w:pPr>
              <w:widowControl/>
              <w:snapToGrid w:val="0"/>
              <w:spacing w:line="300" w:lineRule="exact"/>
              <w:jc w:val="left"/>
              <w:rPr>
                <w:kern w:val="0"/>
                <w:sz w:val="18"/>
                <w:szCs w:val="18"/>
              </w:rPr>
            </w:pPr>
          </w:p>
        </w:tc>
        <w:tc>
          <w:tcPr>
            <w:tcW w:w="315" w:type="pct"/>
            <w:vMerge/>
            <w:vAlign w:val="center"/>
          </w:tcPr>
          <w:p w:rsidR="00130A26" w:rsidRPr="0011214F" w:rsidRDefault="00130A26" w:rsidP="00A17499">
            <w:pPr>
              <w:widowControl/>
              <w:snapToGrid w:val="0"/>
              <w:spacing w:line="300" w:lineRule="exact"/>
              <w:jc w:val="left"/>
              <w:rPr>
                <w:kern w:val="0"/>
                <w:sz w:val="18"/>
                <w:szCs w:val="18"/>
              </w:rPr>
            </w:pPr>
          </w:p>
        </w:tc>
        <w:tc>
          <w:tcPr>
            <w:tcW w:w="525"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产出成本</w:t>
            </w:r>
          </w:p>
        </w:tc>
        <w:tc>
          <w:tcPr>
            <w:tcW w:w="319"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3</w:t>
            </w:r>
          </w:p>
        </w:tc>
        <w:tc>
          <w:tcPr>
            <w:tcW w:w="1179"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项目产出成本是否按绩效目标控制</w:t>
            </w:r>
          </w:p>
        </w:tc>
        <w:tc>
          <w:tcPr>
            <w:tcW w:w="1366"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对照绩效目标评价产出成本（</w:t>
            </w:r>
            <w:r w:rsidRPr="0011214F">
              <w:rPr>
                <w:kern w:val="0"/>
                <w:sz w:val="18"/>
                <w:szCs w:val="18"/>
              </w:rPr>
              <w:t>3</w:t>
            </w:r>
            <w:r w:rsidRPr="0011214F">
              <w:rPr>
                <w:rFonts w:hAnsi="宋体"/>
                <w:kern w:val="0"/>
                <w:sz w:val="18"/>
                <w:szCs w:val="18"/>
              </w:rPr>
              <w:t>分）</w:t>
            </w:r>
          </w:p>
        </w:tc>
      </w:tr>
      <w:tr w:rsidR="00130A26" w:rsidRPr="0011214F" w:rsidTr="00A17499">
        <w:trPr>
          <w:trHeight w:val="544"/>
        </w:trPr>
        <w:tc>
          <w:tcPr>
            <w:tcW w:w="448" w:type="pct"/>
            <w:vMerge/>
            <w:vAlign w:val="center"/>
          </w:tcPr>
          <w:p w:rsidR="00130A26" w:rsidRPr="0011214F" w:rsidRDefault="00130A26" w:rsidP="00A17499">
            <w:pPr>
              <w:widowControl/>
              <w:snapToGrid w:val="0"/>
              <w:spacing w:line="300" w:lineRule="exact"/>
              <w:jc w:val="left"/>
              <w:rPr>
                <w:kern w:val="0"/>
                <w:sz w:val="18"/>
                <w:szCs w:val="18"/>
              </w:rPr>
            </w:pPr>
          </w:p>
        </w:tc>
        <w:tc>
          <w:tcPr>
            <w:tcW w:w="325" w:type="pct"/>
            <w:vMerge/>
            <w:vAlign w:val="center"/>
          </w:tcPr>
          <w:p w:rsidR="00130A26" w:rsidRPr="0011214F" w:rsidRDefault="00130A26" w:rsidP="00A17499">
            <w:pPr>
              <w:widowControl/>
              <w:snapToGrid w:val="0"/>
              <w:spacing w:line="300" w:lineRule="exact"/>
              <w:jc w:val="left"/>
              <w:rPr>
                <w:kern w:val="0"/>
                <w:sz w:val="18"/>
                <w:szCs w:val="18"/>
              </w:rPr>
            </w:pPr>
          </w:p>
        </w:tc>
        <w:tc>
          <w:tcPr>
            <w:tcW w:w="523" w:type="pct"/>
            <w:vMerge w:val="restar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项目效果</w:t>
            </w:r>
          </w:p>
        </w:tc>
        <w:tc>
          <w:tcPr>
            <w:tcW w:w="315" w:type="pct"/>
            <w:vMerge w:val="restar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40</w:t>
            </w:r>
          </w:p>
        </w:tc>
        <w:tc>
          <w:tcPr>
            <w:tcW w:w="525"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经济效益</w:t>
            </w:r>
          </w:p>
        </w:tc>
        <w:tc>
          <w:tcPr>
            <w:tcW w:w="319"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8</w:t>
            </w:r>
          </w:p>
        </w:tc>
        <w:tc>
          <w:tcPr>
            <w:tcW w:w="1179"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项目实施是否产生直接或间接经济效益</w:t>
            </w:r>
          </w:p>
        </w:tc>
        <w:tc>
          <w:tcPr>
            <w:tcW w:w="1366"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对照绩效目标评价经济效益（</w:t>
            </w:r>
            <w:r w:rsidRPr="0011214F">
              <w:rPr>
                <w:kern w:val="0"/>
                <w:sz w:val="18"/>
                <w:szCs w:val="18"/>
              </w:rPr>
              <w:t>8</w:t>
            </w:r>
            <w:r w:rsidRPr="0011214F">
              <w:rPr>
                <w:rFonts w:hAnsi="宋体"/>
                <w:kern w:val="0"/>
                <w:sz w:val="18"/>
                <w:szCs w:val="18"/>
              </w:rPr>
              <w:t>分）</w:t>
            </w:r>
          </w:p>
        </w:tc>
      </w:tr>
      <w:tr w:rsidR="00130A26" w:rsidRPr="0011214F" w:rsidTr="00A17499">
        <w:trPr>
          <w:trHeight w:val="393"/>
        </w:trPr>
        <w:tc>
          <w:tcPr>
            <w:tcW w:w="448" w:type="pct"/>
            <w:vMerge/>
            <w:vAlign w:val="center"/>
          </w:tcPr>
          <w:p w:rsidR="00130A26" w:rsidRPr="0011214F" w:rsidRDefault="00130A26" w:rsidP="00A17499">
            <w:pPr>
              <w:widowControl/>
              <w:snapToGrid w:val="0"/>
              <w:spacing w:line="300" w:lineRule="exact"/>
              <w:jc w:val="left"/>
              <w:rPr>
                <w:kern w:val="0"/>
                <w:sz w:val="18"/>
                <w:szCs w:val="18"/>
              </w:rPr>
            </w:pPr>
          </w:p>
        </w:tc>
        <w:tc>
          <w:tcPr>
            <w:tcW w:w="325" w:type="pct"/>
            <w:vMerge/>
            <w:vAlign w:val="center"/>
          </w:tcPr>
          <w:p w:rsidR="00130A26" w:rsidRPr="0011214F" w:rsidRDefault="00130A26" w:rsidP="00A17499">
            <w:pPr>
              <w:widowControl/>
              <w:snapToGrid w:val="0"/>
              <w:spacing w:line="300" w:lineRule="exact"/>
              <w:jc w:val="left"/>
              <w:rPr>
                <w:kern w:val="0"/>
                <w:sz w:val="18"/>
                <w:szCs w:val="18"/>
              </w:rPr>
            </w:pPr>
          </w:p>
        </w:tc>
        <w:tc>
          <w:tcPr>
            <w:tcW w:w="523" w:type="pct"/>
            <w:vMerge/>
            <w:vAlign w:val="center"/>
          </w:tcPr>
          <w:p w:rsidR="00130A26" w:rsidRPr="0011214F" w:rsidRDefault="00130A26" w:rsidP="00A17499">
            <w:pPr>
              <w:widowControl/>
              <w:snapToGrid w:val="0"/>
              <w:spacing w:line="300" w:lineRule="exact"/>
              <w:jc w:val="left"/>
              <w:rPr>
                <w:kern w:val="0"/>
                <w:sz w:val="18"/>
                <w:szCs w:val="18"/>
              </w:rPr>
            </w:pPr>
          </w:p>
        </w:tc>
        <w:tc>
          <w:tcPr>
            <w:tcW w:w="315" w:type="pct"/>
            <w:vMerge/>
            <w:vAlign w:val="center"/>
          </w:tcPr>
          <w:p w:rsidR="00130A26" w:rsidRPr="0011214F" w:rsidRDefault="00130A26" w:rsidP="00A17499">
            <w:pPr>
              <w:widowControl/>
              <w:snapToGrid w:val="0"/>
              <w:spacing w:line="300" w:lineRule="exact"/>
              <w:jc w:val="left"/>
              <w:rPr>
                <w:kern w:val="0"/>
                <w:sz w:val="18"/>
                <w:szCs w:val="18"/>
              </w:rPr>
            </w:pPr>
          </w:p>
        </w:tc>
        <w:tc>
          <w:tcPr>
            <w:tcW w:w="525"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社会效益</w:t>
            </w:r>
          </w:p>
        </w:tc>
        <w:tc>
          <w:tcPr>
            <w:tcW w:w="319"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8</w:t>
            </w:r>
          </w:p>
        </w:tc>
        <w:tc>
          <w:tcPr>
            <w:tcW w:w="1179"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项目实施是否产生社会综合效益</w:t>
            </w:r>
          </w:p>
        </w:tc>
        <w:tc>
          <w:tcPr>
            <w:tcW w:w="1366"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对照绩效目标评价社会效益（</w:t>
            </w:r>
            <w:r w:rsidRPr="0011214F">
              <w:rPr>
                <w:kern w:val="0"/>
                <w:sz w:val="18"/>
                <w:szCs w:val="18"/>
              </w:rPr>
              <w:t>8</w:t>
            </w:r>
            <w:r w:rsidRPr="0011214F">
              <w:rPr>
                <w:rFonts w:hAnsi="宋体"/>
                <w:kern w:val="0"/>
                <w:sz w:val="18"/>
                <w:szCs w:val="18"/>
              </w:rPr>
              <w:t>分）</w:t>
            </w:r>
          </w:p>
        </w:tc>
      </w:tr>
      <w:tr w:rsidR="00130A26" w:rsidRPr="0011214F" w:rsidTr="00A17499">
        <w:trPr>
          <w:trHeight w:val="574"/>
        </w:trPr>
        <w:tc>
          <w:tcPr>
            <w:tcW w:w="448" w:type="pct"/>
            <w:vMerge/>
            <w:vAlign w:val="center"/>
          </w:tcPr>
          <w:p w:rsidR="00130A26" w:rsidRPr="0011214F" w:rsidRDefault="00130A26" w:rsidP="00A17499">
            <w:pPr>
              <w:widowControl/>
              <w:snapToGrid w:val="0"/>
              <w:spacing w:line="300" w:lineRule="exact"/>
              <w:jc w:val="left"/>
              <w:rPr>
                <w:kern w:val="0"/>
                <w:sz w:val="18"/>
                <w:szCs w:val="18"/>
              </w:rPr>
            </w:pPr>
          </w:p>
        </w:tc>
        <w:tc>
          <w:tcPr>
            <w:tcW w:w="325" w:type="pct"/>
            <w:vMerge/>
            <w:vAlign w:val="center"/>
          </w:tcPr>
          <w:p w:rsidR="00130A26" w:rsidRPr="0011214F" w:rsidRDefault="00130A26" w:rsidP="00A17499">
            <w:pPr>
              <w:widowControl/>
              <w:snapToGrid w:val="0"/>
              <w:spacing w:line="300" w:lineRule="exact"/>
              <w:jc w:val="left"/>
              <w:rPr>
                <w:kern w:val="0"/>
                <w:sz w:val="18"/>
                <w:szCs w:val="18"/>
              </w:rPr>
            </w:pPr>
          </w:p>
        </w:tc>
        <w:tc>
          <w:tcPr>
            <w:tcW w:w="523" w:type="pct"/>
            <w:vMerge/>
            <w:vAlign w:val="center"/>
          </w:tcPr>
          <w:p w:rsidR="00130A26" w:rsidRPr="0011214F" w:rsidRDefault="00130A26" w:rsidP="00A17499">
            <w:pPr>
              <w:widowControl/>
              <w:snapToGrid w:val="0"/>
              <w:spacing w:line="300" w:lineRule="exact"/>
              <w:jc w:val="left"/>
              <w:rPr>
                <w:kern w:val="0"/>
                <w:sz w:val="18"/>
                <w:szCs w:val="18"/>
              </w:rPr>
            </w:pPr>
          </w:p>
        </w:tc>
        <w:tc>
          <w:tcPr>
            <w:tcW w:w="315" w:type="pct"/>
            <w:vMerge/>
            <w:vAlign w:val="center"/>
          </w:tcPr>
          <w:p w:rsidR="00130A26" w:rsidRPr="0011214F" w:rsidRDefault="00130A26" w:rsidP="00A17499">
            <w:pPr>
              <w:widowControl/>
              <w:snapToGrid w:val="0"/>
              <w:spacing w:line="300" w:lineRule="exact"/>
              <w:jc w:val="left"/>
              <w:rPr>
                <w:kern w:val="0"/>
                <w:sz w:val="18"/>
                <w:szCs w:val="18"/>
              </w:rPr>
            </w:pPr>
          </w:p>
        </w:tc>
        <w:tc>
          <w:tcPr>
            <w:tcW w:w="525"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环境效益</w:t>
            </w:r>
          </w:p>
        </w:tc>
        <w:tc>
          <w:tcPr>
            <w:tcW w:w="319"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8</w:t>
            </w:r>
          </w:p>
        </w:tc>
        <w:tc>
          <w:tcPr>
            <w:tcW w:w="1179"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项目实施是否对环境产生积极或消极影响</w:t>
            </w:r>
          </w:p>
        </w:tc>
        <w:tc>
          <w:tcPr>
            <w:tcW w:w="1366"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对照绩效目标评价环境效益（</w:t>
            </w:r>
            <w:r w:rsidRPr="0011214F">
              <w:rPr>
                <w:kern w:val="0"/>
                <w:sz w:val="18"/>
                <w:szCs w:val="18"/>
              </w:rPr>
              <w:t>8</w:t>
            </w:r>
            <w:r w:rsidRPr="0011214F">
              <w:rPr>
                <w:rFonts w:hAnsi="宋体"/>
                <w:kern w:val="0"/>
                <w:sz w:val="18"/>
                <w:szCs w:val="18"/>
              </w:rPr>
              <w:t>分）</w:t>
            </w:r>
          </w:p>
        </w:tc>
      </w:tr>
      <w:tr w:rsidR="00130A26" w:rsidRPr="0011214F" w:rsidTr="00A17499">
        <w:trPr>
          <w:trHeight w:val="620"/>
        </w:trPr>
        <w:tc>
          <w:tcPr>
            <w:tcW w:w="448" w:type="pct"/>
            <w:vMerge/>
            <w:vAlign w:val="center"/>
          </w:tcPr>
          <w:p w:rsidR="00130A26" w:rsidRPr="0011214F" w:rsidRDefault="00130A26" w:rsidP="00A17499">
            <w:pPr>
              <w:widowControl/>
              <w:snapToGrid w:val="0"/>
              <w:spacing w:line="300" w:lineRule="exact"/>
              <w:jc w:val="left"/>
              <w:rPr>
                <w:kern w:val="0"/>
                <w:sz w:val="18"/>
                <w:szCs w:val="18"/>
              </w:rPr>
            </w:pPr>
          </w:p>
        </w:tc>
        <w:tc>
          <w:tcPr>
            <w:tcW w:w="325" w:type="pct"/>
            <w:vMerge/>
            <w:vAlign w:val="center"/>
          </w:tcPr>
          <w:p w:rsidR="00130A26" w:rsidRPr="0011214F" w:rsidRDefault="00130A26" w:rsidP="00A17499">
            <w:pPr>
              <w:widowControl/>
              <w:snapToGrid w:val="0"/>
              <w:spacing w:line="300" w:lineRule="exact"/>
              <w:jc w:val="left"/>
              <w:rPr>
                <w:kern w:val="0"/>
                <w:sz w:val="18"/>
                <w:szCs w:val="18"/>
              </w:rPr>
            </w:pPr>
          </w:p>
        </w:tc>
        <w:tc>
          <w:tcPr>
            <w:tcW w:w="523" w:type="pct"/>
            <w:vMerge/>
            <w:vAlign w:val="center"/>
          </w:tcPr>
          <w:p w:rsidR="00130A26" w:rsidRPr="0011214F" w:rsidRDefault="00130A26" w:rsidP="00A17499">
            <w:pPr>
              <w:widowControl/>
              <w:snapToGrid w:val="0"/>
              <w:spacing w:line="300" w:lineRule="exact"/>
              <w:jc w:val="left"/>
              <w:rPr>
                <w:kern w:val="0"/>
                <w:sz w:val="18"/>
                <w:szCs w:val="18"/>
              </w:rPr>
            </w:pPr>
          </w:p>
        </w:tc>
        <w:tc>
          <w:tcPr>
            <w:tcW w:w="315" w:type="pct"/>
            <w:vMerge/>
            <w:vAlign w:val="center"/>
          </w:tcPr>
          <w:p w:rsidR="00130A26" w:rsidRPr="0011214F" w:rsidRDefault="00130A26" w:rsidP="00A17499">
            <w:pPr>
              <w:widowControl/>
              <w:snapToGrid w:val="0"/>
              <w:spacing w:line="300" w:lineRule="exact"/>
              <w:jc w:val="left"/>
              <w:rPr>
                <w:kern w:val="0"/>
                <w:sz w:val="18"/>
                <w:szCs w:val="18"/>
              </w:rPr>
            </w:pPr>
          </w:p>
        </w:tc>
        <w:tc>
          <w:tcPr>
            <w:tcW w:w="525"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可持续影响</w:t>
            </w:r>
          </w:p>
        </w:tc>
        <w:tc>
          <w:tcPr>
            <w:tcW w:w="319"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8</w:t>
            </w:r>
          </w:p>
        </w:tc>
        <w:tc>
          <w:tcPr>
            <w:tcW w:w="1179"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项目实施对人、自然、资源是否带来可持续影响</w:t>
            </w:r>
          </w:p>
        </w:tc>
        <w:tc>
          <w:tcPr>
            <w:tcW w:w="1366"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对照绩效目标评价可持续影响（</w:t>
            </w:r>
            <w:r w:rsidRPr="0011214F">
              <w:rPr>
                <w:kern w:val="0"/>
                <w:sz w:val="18"/>
                <w:szCs w:val="18"/>
              </w:rPr>
              <w:t>8</w:t>
            </w:r>
            <w:r w:rsidRPr="0011214F">
              <w:rPr>
                <w:rFonts w:hAnsi="宋体"/>
                <w:kern w:val="0"/>
                <w:sz w:val="18"/>
                <w:szCs w:val="18"/>
              </w:rPr>
              <w:t>分）</w:t>
            </w:r>
          </w:p>
        </w:tc>
      </w:tr>
      <w:tr w:rsidR="00130A26" w:rsidRPr="0011214F" w:rsidTr="00A17499">
        <w:trPr>
          <w:trHeight w:val="544"/>
        </w:trPr>
        <w:tc>
          <w:tcPr>
            <w:tcW w:w="448" w:type="pct"/>
            <w:vMerge/>
            <w:vAlign w:val="center"/>
          </w:tcPr>
          <w:p w:rsidR="00130A26" w:rsidRPr="0011214F" w:rsidRDefault="00130A26" w:rsidP="00A17499">
            <w:pPr>
              <w:widowControl/>
              <w:snapToGrid w:val="0"/>
              <w:spacing w:line="300" w:lineRule="exact"/>
              <w:jc w:val="left"/>
              <w:rPr>
                <w:kern w:val="0"/>
                <w:sz w:val="18"/>
                <w:szCs w:val="18"/>
              </w:rPr>
            </w:pPr>
          </w:p>
        </w:tc>
        <w:tc>
          <w:tcPr>
            <w:tcW w:w="325" w:type="pct"/>
            <w:vMerge/>
            <w:vAlign w:val="center"/>
          </w:tcPr>
          <w:p w:rsidR="00130A26" w:rsidRPr="0011214F" w:rsidRDefault="00130A26" w:rsidP="00A17499">
            <w:pPr>
              <w:widowControl/>
              <w:snapToGrid w:val="0"/>
              <w:spacing w:line="300" w:lineRule="exact"/>
              <w:jc w:val="left"/>
              <w:rPr>
                <w:kern w:val="0"/>
                <w:sz w:val="18"/>
                <w:szCs w:val="18"/>
              </w:rPr>
            </w:pPr>
          </w:p>
        </w:tc>
        <w:tc>
          <w:tcPr>
            <w:tcW w:w="523" w:type="pct"/>
            <w:vMerge/>
            <w:vAlign w:val="center"/>
          </w:tcPr>
          <w:p w:rsidR="00130A26" w:rsidRPr="0011214F" w:rsidRDefault="00130A26" w:rsidP="00A17499">
            <w:pPr>
              <w:widowControl/>
              <w:snapToGrid w:val="0"/>
              <w:spacing w:line="300" w:lineRule="exact"/>
              <w:jc w:val="left"/>
              <w:rPr>
                <w:kern w:val="0"/>
                <w:sz w:val="18"/>
                <w:szCs w:val="18"/>
              </w:rPr>
            </w:pPr>
          </w:p>
        </w:tc>
        <w:tc>
          <w:tcPr>
            <w:tcW w:w="315" w:type="pct"/>
            <w:vMerge/>
            <w:vAlign w:val="center"/>
          </w:tcPr>
          <w:p w:rsidR="00130A26" w:rsidRPr="0011214F" w:rsidRDefault="00130A26" w:rsidP="00A17499">
            <w:pPr>
              <w:widowControl/>
              <w:snapToGrid w:val="0"/>
              <w:spacing w:line="300" w:lineRule="exact"/>
              <w:jc w:val="left"/>
              <w:rPr>
                <w:kern w:val="0"/>
                <w:sz w:val="18"/>
                <w:szCs w:val="18"/>
              </w:rPr>
            </w:pPr>
          </w:p>
        </w:tc>
        <w:tc>
          <w:tcPr>
            <w:tcW w:w="525"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服务对象满意度</w:t>
            </w:r>
          </w:p>
        </w:tc>
        <w:tc>
          <w:tcPr>
            <w:tcW w:w="319" w:type="pct"/>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8</w:t>
            </w:r>
          </w:p>
        </w:tc>
        <w:tc>
          <w:tcPr>
            <w:tcW w:w="1179"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项目预期服务对象对项目实施的满意程度</w:t>
            </w:r>
          </w:p>
        </w:tc>
        <w:tc>
          <w:tcPr>
            <w:tcW w:w="1366" w:type="pct"/>
            <w:shd w:val="clear" w:color="auto" w:fill="auto"/>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对照绩效目标评价服务对象满意度（</w:t>
            </w:r>
            <w:r w:rsidRPr="0011214F">
              <w:rPr>
                <w:kern w:val="0"/>
                <w:sz w:val="18"/>
                <w:szCs w:val="18"/>
              </w:rPr>
              <w:t>8</w:t>
            </w:r>
            <w:r w:rsidRPr="0011214F">
              <w:rPr>
                <w:rFonts w:hAnsi="宋体"/>
                <w:kern w:val="0"/>
                <w:sz w:val="18"/>
                <w:szCs w:val="18"/>
              </w:rPr>
              <w:t>分）</w:t>
            </w:r>
          </w:p>
        </w:tc>
      </w:tr>
      <w:tr w:rsidR="00130A26" w:rsidRPr="0011214F" w:rsidTr="00A17499">
        <w:trPr>
          <w:trHeight w:val="393"/>
        </w:trPr>
        <w:tc>
          <w:tcPr>
            <w:tcW w:w="448" w:type="pct"/>
            <w:shd w:val="clear" w:color="auto" w:fill="auto"/>
            <w:vAlign w:val="center"/>
          </w:tcPr>
          <w:p w:rsidR="00130A26" w:rsidRPr="0011214F" w:rsidRDefault="00130A26" w:rsidP="00A17499">
            <w:pPr>
              <w:widowControl/>
              <w:snapToGrid w:val="0"/>
              <w:spacing w:line="300" w:lineRule="exact"/>
              <w:jc w:val="center"/>
              <w:rPr>
                <w:b/>
                <w:bCs/>
                <w:kern w:val="0"/>
                <w:sz w:val="18"/>
                <w:szCs w:val="18"/>
              </w:rPr>
            </w:pPr>
            <w:r w:rsidRPr="0011214F">
              <w:rPr>
                <w:rFonts w:hAnsi="宋体"/>
                <w:b/>
                <w:bCs/>
                <w:kern w:val="0"/>
                <w:sz w:val="18"/>
                <w:szCs w:val="18"/>
              </w:rPr>
              <w:t>总分</w:t>
            </w:r>
          </w:p>
        </w:tc>
        <w:tc>
          <w:tcPr>
            <w:tcW w:w="325" w:type="pct"/>
            <w:shd w:val="clear" w:color="auto" w:fill="auto"/>
            <w:vAlign w:val="center"/>
          </w:tcPr>
          <w:p w:rsidR="00130A26" w:rsidRPr="0011214F" w:rsidRDefault="00130A26" w:rsidP="00A17499">
            <w:pPr>
              <w:widowControl/>
              <w:snapToGrid w:val="0"/>
              <w:spacing w:line="300" w:lineRule="exact"/>
              <w:jc w:val="center"/>
              <w:rPr>
                <w:b/>
                <w:bCs/>
                <w:kern w:val="0"/>
                <w:sz w:val="18"/>
                <w:szCs w:val="18"/>
              </w:rPr>
            </w:pPr>
            <w:r w:rsidRPr="0011214F">
              <w:rPr>
                <w:b/>
                <w:bCs/>
                <w:kern w:val="0"/>
                <w:sz w:val="18"/>
                <w:szCs w:val="18"/>
              </w:rPr>
              <w:t>100</w:t>
            </w:r>
          </w:p>
        </w:tc>
        <w:tc>
          <w:tcPr>
            <w:tcW w:w="523" w:type="pct"/>
            <w:shd w:val="clear" w:color="auto" w:fill="auto"/>
            <w:vAlign w:val="center"/>
          </w:tcPr>
          <w:p w:rsidR="00130A26" w:rsidRPr="0011214F" w:rsidRDefault="00130A26" w:rsidP="00A17499">
            <w:pPr>
              <w:widowControl/>
              <w:snapToGrid w:val="0"/>
              <w:spacing w:line="300" w:lineRule="exact"/>
              <w:jc w:val="left"/>
              <w:rPr>
                <w:b/>
                <w:bCs/>
                <w:kern w:val="0"/>
                <w:sz w:val="18"/>
                <w:szCs w:val="18"/>
              </w:rPr>
            </w:pPr>
            <w:r w:rsidRPr="0011214F">
              <w:rPr>
                <w:rFonts w:hAnsi="宋体"/>
                <w:b/>
                <w:bCs/>
                <w:kern w:val="0"/>
                <w:sz w:val="18"/>
                <w:szCs w:val="18"/>
              </w:rPr>
              <w:t xml:space="preserve">　</w:t>
            </w:r>
          </w:p>
        </w:tc>
        <w:tc>
          <w:tcPr>
            <w:tcW w:w="315" w:type="pct"/>
            <w:shd w:val="clear" w:color="auto" w:fill="auto"/>
            <w:vAlign w:val="center"/>
          </w:tcPr>
          <w:p w:rsidR="00130A26" w:rsidRPr="0011214F" w:rsidRDefault="00130A26" w:rsidP="00A17499">
            <w:pPr>
              <w:widowControl/>
              <w:snapToGrid w:val="0"/>
              <w:spacing w:line="300" w:lineRule="exact"/>
              <w:jc w:val="center"/>
              <w:rPr>
                <w:b/>
                <w:bCs/>
                <w:kern w:val="0"/>
                <w:sz w:val="18"/>
                <w:szCs w:val="18"/>
              </w:rPr>
            </w:pPr>
            <w:r w:rsidRPr="0011214F">
              <w:rPr>
                <w:b/>
                <w:bCs/>
                <w:kern w:val="0"/>
                <w:sz w:val="18"/>
                <w:szCs w:val="18"/>
              </w:rPr>
              <w:t>100</w:t>
            </w:r>
          </w:p>
        </w:tc>
        <w:tc>
          <w:tcPr>
            <w:tcW w:w="525" w:type="pct"/>
            <w:shd w:val="clear" w:color="auto" w:fill="auto"/>
            <w:vAlign w:val="center"/>
          </w:tcPr>
          <w:p w:rsidR="00130A26" w:rsidRPr="0011214F" w:rsidRDefault="00130A26" w:rsidP="00A17499">
            <w:pPr>
              <w:widowControl/>
              <w:snapToGrid w:val="0"/>
              <w:spacing w:line="300" w:lineRule="exact"/>
              <w:jc w:val="left"/>
              <w:rPr>
                <w:b/>
                <w:bCs/>
                <w:kern w:val="0"/>
                <w:sz w:val="18"/>
                <w:szCs w:val="18"/>
              </w:rPr>
            </w:pPr>
            <w:r w:rsidRPr="0011214F">
              <w:rPr>
                <w:rFonts w:hAnsi="宋体"/>
                <w:b/>
                <w:bCs/>
                <w:kern w:val="0"/>
                <w:sz w:val="18"/>
                <w:szCs w:val="18"/>
              </w:rPr>
              <w:t xml:space="preserve">　</w:t>
            </w:r>
          </w:p>
        </w:tc>
        <w:tc>
          <w:tcPr>
            <w:tcW w:w="319" w:type="pct"/>
            <w:shd w:val="clear" w:color="auto" w:fill="auto"/>
            <w:vAlign w:val="center"/>
          </w:tcPr>
          <w:p w:rsidR="00130A26" w:rsidRPr="0011214F" w:rsidRDefault="00130A26" w:rsidP="00A17499">
            <w:pPr>
              <w:widowControl/>
              <w:snapToGrid w:val="0"/>
              <w:spacing w:line="300" w:lineRule="exact"/>
              <w:jc w:val="center"/>
              <w:rPr>
                <w:b/>
                <w:bCs/>
                <w:kern w:val="0"/>
                <w:sz w:val="18"/>
                <w:szCs w:val="18"/>
              </w:rPr>
            </w:pPr>
            <w:r w:rsidRPr="0011214F">
              <w:rPr>
                <w:b/>
                <w:bCs/>
                <w:kern w:val="0"/>
                <w:sz w:val="18"/>
                <w:szCs w:val="18"/>
              </w:rPr>
              <w:t>100</w:t>
            </w:r>
          </w:p>
        </w:tc>
        <w:tc>
          <w:tcPr>
            <w:tcW w:w="1179" w:type="pct"/>
            <w:shd w:val="clear" w:color="auto" w:fill="auto"/>
            <w:vAlign w:val="center"/>
          </w:tcPr>
          <w:p w:rsidR="00130A26" w:rsidRPr="0011214F" w:rsidRDefault="00130A26" w:rsidP="00A17499">
            <w:pPr>
              <w:widowControl/>
              <w:snapToGrid w:val="0"/>
              <w:spacing w:line="300" w:lineRule="exact"/>
              <w:jc w:val="left"/>
              <w:rPr>
                <w:b/>
                <w:bCs/>
                <w:kern w:val="0"/>
                <w:sz w:val="18"/>
                <w:szCs w:val="18"/>
              </w:rPr>
            </w:pPr>
            <w:r w:rsidRPr="0011214F">
              <w:rPr>
                <w:rFonts w:hAnsi="宋体"/>
                <w:b/>
                <w:bCs/>
                <w:kern w:val="0"/>
                <w:sz w:val="18"/>
                <w:szCs w:val="18"/>
              </w:rPr>
              <w:t xml:space="preserve">　</w:t>
            </w:r>
          </w:p>
        </w:tc>
        <w:tc>
          <w:tcPr>
            <w:tcW w:w="1366" w:type="pct"/>
            <w:shd w:val="clear" w:color="auto" w:fill="auto"/>
            <w:vAlign w:val="center"/>
          </w:tcPr>
          <w:p w:rsidR="00130A26" w:rsidRPr="0011214F" w:rsidRDefault="00130A26" w:rsidP="00A17499">
            <w:pPr>
              <w:widowControl/>
              <w:snapToGrid w:val="0"/>
              <w:spacing w:line="300" w:lineRule="exact"/>
              <w:jc w:val="left"/>
              <w:rPr>
                <w:b/>
                <w:bCs/>
                <w:kern w:val="0"/>
                <w:sz w:val="18"/>
                <w:szCs w:val="18"/>
              </w:rPr>
            </w:pPr>
            <w:r w:rsidRPr="0011214F">
              <w:rPr>
                <w:rFonts w:hAnsi="宋体"/>
                <w:b/>
                <w:bCs/>
                <w:kern w:val="0"/>
                <w:sz w:val="18"/>
                <w:szCs w:val="18"/>
              </w:rPr>
              <w:t xml:space="preserve">　</w:t>
            </w:r>
          </w:p>
        </w:tc>
      </w:tr>
    </w:tbl>
    <w:p w:rsidR="00130A26" w:rsidRDefault="00130A26" w:rsidP="00130A26">
      <w:pPr>
        <w:autoSpaceDE w:val="0"/>
        <w:autoSpaceDN w:val="0"/>
        <w:adjustRightInd w:val="0"/>
        <w:snapToGrid w:val="0"/>
        <w:spacing w:line="360" w:lineRule="exact"/>
        <w:rPr>
          <w:rFonts w:ascii="宋体" w:hAnsi="宋体" w:cs="宋体"/>
          <w:b/>
          <w:bCs/>
          <w:kern w:val="0"/>
          <w:szCs w:val="21"/>
        </w:rPr>
      </w:pPr>
    </w:p>
    <w:p w:rsidR="00130A26" w:rsidRPr="0011214F" w:rsidRDefault="00130A26" w:rsidP="00130A26">
      <w:pPr>
        <w:autoSpaceDE w:val="0"/>
        <w:autoSpaceDN w:val="0"/>
        <w:adjustRightInd w:val="0"/>
        <w:snapToGrid w:val="0"/>
        <w:spacing w:line="360" w:lineRule="exact"/>
        <w:rPr>
          <w:rFonts w:ascii="宋体" w:hAnsi="宋体"/>
          <w:b/>
          <w:spacing w:val="6"/>
          <w:szCs w:val="21"/>
        </w:rPr>
        <w:sectPr w:rsidR="00130A26" w:rsidRPr="0011214F" w:rsidSect="00540175">
          <w:pgSz w:w="11907" w:h="16840" w:code="9"/>
          <w:pgMar w:top="1134" w:right="1588" w:bottom="1134" w:left="1588" w:header="720" w:footer="850" w:gutter="0"/>
          <w:cols w:space="720"/>
          <w:docGrid w:linePitch="286"/>
        </w:sectPr>
      </w:pPr>
    </w:p>
    <w:p w:rsidR="00130A26" w:rsidRDefault="00130A26" w:rsidP="00130A26">
      <w:pPr>
        <w:snapToGrid w:val="0"/>
        <w:spacing w:line="360" w:lineRule="exact"/>
        <w:rPr>
          <w:rFonts w:ascii="宋体" w:hAnsi="宋体" w:cs="宋体"/>
          <w:b/>
          <w:kern w:val="0"/>
          <w:szCs w:val="21"/>
        </w:rPr>
      </w:pPr>
      <w:r w:rsidRPr="0011214F">
        <w:rPr>
          <w:rFonts w:ascii="宋体" w:hAnsi="宋体" w:cs="宋体" w:hint="eastAsia"/>
          <w:b/>
          <w:kern w:val="0"/>
          <w:szCs w:val="21"/>
        </w:rPr>
        <w:t>附</w:t>
      </w:r>
      <w:r w:rsidRPr="00A33E7D">
        <w:rPr>
          <w:b/>
          <w:kern w:val="0"/>
          <w:szCs w:val="21"/>
        </w:rPr>
        <w:t>4-3</w:t>
      </w:r>
      <w:r w:rsidRPr="00A33E7D">
        <w:rPr>
          <w:rFonts w:hAnsi="宋体"/>
          <w:b/>
          <w:kern w:val="0"/>
          <w:szCs w:val="21"/>
        </w:rPr>
        <w:t>：</w:t>
      </w:r>
    </w:p>
    <w:p w:rsidR="00130A26" w:rsidRDefault="00130A26" w:rsidP="00130A26">
      <w:pPr>
        <w:snapToGrid w:val="0"/>
        <w:spacing w:line="360" w:lineRule="exact"/>
        <w:rPr>
          <w:rFonts w:ascii="宋体" w:hAnsi="宋体" w:cs="宋体"/>
          <w:b/>
          <w:kern w:val="0"/>
          <w:szCs w:val="21"/>
        </w:rPr>
      </w:pPr>
    </w:p>
    <w:p w:rsidR="00130A26" w:rsidRPr="0011214F" w:rsidRDefault="00130A26" w:rsidP="00130A26">
      <w:pPr>
        <w:snapToGrid w:val="0"/>
        <w:spacing w:line="360" w:lineRule="auto"/>
        <w:jc w:val="center"/>
        <w:rPr>
          <w:rFonts w:ascii="宋体" w:hAnsi="宋体"/>
          <w:b/>
          <w:szCs w:val="21"/>
        </w:rPr>
      </w:pPr>
      <w:r w:rsidRPr="0011214F">
        <w:rPr>
          <w:rFonts w:ascii="宋体" w:hAnsi="宋体" w:cs="宋体" w:hint="eastAsia"/>
          <w:b/>
          <w:bCs/>
          <w:kern w:val="0"/>
          <w:szCs w:val="21"/>
        </w:rPr>
        <w:t>财政支出绩效评价指标评分表（参考样表）</w:t>
      </w:r>
    </w:p>
    <w:tbl>
      <w:tblPr>
        <w:tblW w:w="8967" w:type="dxa"/>
        <w:tblInd w:w="108" w:type="dxa"/>
        <w:tblLook w:val="0000" w:firstRow="0" w:lastRow="0" w:firstColumn="0" w:lastColumn="0" w:noHBand="0" w:noVBand="0"/>
      </w:tblPr>
      <w:tblGrid>
        <w:gridCol w:w="1724"/>
        <w:gridCol w:w="782"/>
        <w:gridCol w:w="1843"/>
        <w:gridCol w:w="783"/>
        <w:gridCol w:w="2248"/>
        <w:gridCol w:w="692"/>
        <w:gridCol w:w="895"/>
      </w:tblGrid>
      <w:tr w:rsidR="00130A26" w:rsidRPr="0011214F" w:rsidTr="00A17499">
        <w:trPr>
          <w:trHeight w:val="508"/>
        </w:trPr>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rFonts w:hAnsi="宋体"/>
                <w:b/>
                <w:bCs/>
                <w:kern w:val="0"/>
                <w:sz w:val="18"/>
                <w:szCs w:val="18"/>
              </w:rPr>
            </w:pPr>
            <w:r w:rsidRPr="0011214F">
              <w:rPr>
                <w:rFonts w:hAnsi="宋体"/>
                <w:b/>
                <w:bCs/>
                <w:kern w:val="0"/>
                <w:sz w:val="18"/>
                <w:szCs w:val="18"/>
              </w:rPr>
              <w:t>一级指标</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b/>
                <w:bCs/>
                <w:kern w:val="0"/>
                <w:sz w:val="18"/>
                <w:szCs w:val="18"/>
              </w:rPr>
              <w:t>分值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center"/>
              <w:rPr>
                <w:rFonts w:hAnsi="宋体"/>
                <w:b/>
                <w:bCs/>
                <w:kern w:val="0"/>
                <w:sz w:val="18"/>
                <w:szCs w:val="18"/>
              </w:rPr>
            </w:pPr>
            <w:r w:rsidRPr="0011214F">
              <w:rPr>
                <w:rFonts w:hAnsi="宋体"/>
                <w:b/>
                <w:bCs/>
                <w:kern w:val="0"/>
                <w:sz w:val="18"/>
                <w:szCs w:val="18"/>
              </w:rPr>
              <w:t>二级指标</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b/>
                <w:bCs/>
                <w:kern w:val="0"/>
                <w:sz w:val="18"/>
                <w:szCs w:val="18"/>
              </w:rPr>
            </w:pPr>
            <w:r w:rsidRPr="0011214F">
              <w:rPr>
                <w:rFonts w:hAnsi="宋体"/>
                <w:b/>
                <w:bCs/>
                <w:kern w:val="0"/>
                <w:sz w:val="18"/>
                <w:szCs w:val="18"/>
              </w:rPr>
              <w:t>分值</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center"/>
              <w:rPr>
                <w:rFonts w:hAnsi="宋体"/>
                <w:b/>
                <w:bCs/>
                <w:kern w:val="0"/>
                <w:sz w:val="18"/>
                <w:szCs w:val="18"/>
              </w:rPr>
            </w:pPr>
            <w:r w:rsidRPr="0011214F">
              <w:rPr>
                <w:rFonts w:hAnsi="宋体"/>
                <w:b/>
                <w:bCs/>
                <w:kern w:val="0"/>
                <w:sz w:val="18"/>
                <w:szCs w:val="18"/>
              </w:rPr>
              <w:t>三级指标</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rFonts w:hAnsi="宋体"/>
                <w:b/>
                <w:bCs/>
                <w:kern w:val="0"/>
                <w:sz w:val="18"/>
                <w:szCs w:val="18"/>
              </w:rPr>
            </w:pPr>
            <w:r w:rsidRPr="0011214F">
              <w:rPr>
                <w:rFonts w:hAnsi="宋体"/>
                <w:b/>
                <w:bCs/>
                <w:kern w:val="0"/>
                <w:sz w:val="18"/>
                <w:szCs w:val="18"/>
              </w:rPr>
              <w:t>分值</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center"/>
              <w:rPr>
                <w:rFonts w:hAnsi="宋体"/>
                <w:b/>
                <w:bCs/>
                <w:kern w:val="0"/>
                <w:sz w:val="18"/>
                <w:szCs w:val="18"/>
              </w:rPr>
            </w:pPr>
            <w:r w:rsidRPr="0011214F">
              <w:rPr>
                <w:rFonts w:hAnsi="宋体"/>
                <w:b/>
                <w:bCs/>
                <w:kern w:val="0"/>
                <w:sz w:val="18"/>
                <w:szCs w:val="18"/>
              </w:rPr>
              <w:t>得分</w:t>
            </w:r>
          </w:p>
        </w:tc>
      </w:tr>
      <w:tr w:rsidR="00130A26" w:rsidRPr="0011214F" w:rsidTr="00A17499">
        <w:trPr>
          <w:trHeight w:val="569"/>
        </w:trPr>
        <w:tc>
          <w:tcPr>
            <w:tcW w:w="17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项目决策</w:t>
            </w:r>
          </w:p>
        </w:tc>
        <w:tc>
          <w:tcPr>
            <w:tcW w:w="7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项目目标</w:t>
            </w:r>
          </w:p>
        </w:tc>
        <w:tc>
          <w:tcPr>
            <w:tcW w:w="783" w:type="dxa"/>
            <w:tcBorders>
              <w:top w:val="single" w:sz="4" w:space="0" w:color="auto"/>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4</w:t>
            </w:r>
          </w:p>
        </w:tc>
        <w:tc>
          <w:tcPr>
            <w:tcW w:w="2248" w:type="dxa"/>
            <w:tcBorders>
              <w:top w:val="single" w:sz="4" w:space="0" w:color="auto"/>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目标内容</w:t>
            </w:r>
          </w:p>
        </w:tc>
        <w:tc>
          <w:tcPr>
            <w:tcW w:w="692" w:type="dxa"/>
            <w:tcBorders>
              <w:top w:val="single" w:sz="4" w:space="0" w:color="auto"/>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4</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 xml:space="preserve">　</w:t>
            </w:r>
          </w:p>
        </w:tc>
      </w:tr>
      <w:tr w:rsidR="00130A26" w:rsidRPr="0011214F" w:rsidTr="00A17499">
        <w:trPr>
          <w:trHeight w:val="569"/>
        </w:trPr>
        <w:tc>
          <w:tcPr>
            <w:tcW w:w="1724" w:type="dxa"/>
            <w:vMerge/>
            <w:tcBorders>
              <w:top w:val="single" w:sz="4" w:space="0" w:color="auto"/>
              <w:left w:val="single" w:sz="4" w:space="0" w:color="auto"/>
              <w:bottom w:val="single" w:sz="4" w:space="0" w:color="000000"/>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2" w:type="dxa"/>
            <w:vMerge/>
            <w:tcBorders>
              <w:top w:val="single" w:sz="4" w:space="0" w:color="auto"/>
              <w:left w:val="single" w:sz="4" w:space="0" w:color="auto"/>
              <w:bottom w:val="single" w:sz="4" w:space="0" w:color="000000"/>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决策过程</w:t>
            </w:r>
          </w:p>
        </w:tc>
        <w:tc>
          <w:tcPr>
            <w:tcW w:w="783" w:type="dxa"/>
            <w:vMerge w:val="restart"/>
            <w:tcBorders>
              <w:top w:val="nil"/>
              <w:left w:val="single" w:sz="4" w:space="0" w:color="auto"/>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8</w:t>
            </w:r>
          </w:p>
        </w:tc>
        <w:tc>
          <w:tcPr>
            <w:tcW w:w="2248" w:type="dxa"/>
            <w:tcBorders>
              <w:top w:val="nil"/>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决策依据</w:t>
            </w:r>
          </w:p>
        </w:tc>
        <w:tc>
          <w:tcPr>
            <w:tcW w:w="692"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3</w:t>
            </w:r>
          </w:p>
        </w:tc>
        <w:tc>
          <w:tcPr>
            <w:tcW w:w="895" w:type="dxa"/>
            <w:tcBorders>
              <w:top w:val="nil"/>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 xml:space="preserve">　</w:t>
            </w:r>
          </w:p>
        </w:tc>
      </w:tr>
      <w:tr w:rsidR="00130A26" w:rsidRPr="0011214F" w:rsidTr="00A17499">
        <w:trPr>
          <w:trHeight w:val="569"/>
        </w:trPr>
        <w:tc>
          <w:tcPr>
            <w:tcW w:w="1724" w:type="dxa"/>
            <w:vMerge/>
            <w:tcBorders>
              <w:top w:val="single" w:sz="4" w:space="0" w:color="auto"/>
              <w:left w:val="single" w:sz="4" w:space="0" w:color="auto"/>
              <w:bottom w:val="single" w:sz="4" w:space="0" w:color="000000"/>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2" w:type="dxa"/>
            <w:vMerge/>
            <w:tcBorders>
              <w:top w:val="single" w:sz="4" w:space="0" w:color="auto"/>
              <w:left w:val="single" w:sz="4" w:space="0" w:color="auto"/>
              <w:bottom w:val="single" w:sz="4" w:space="0" w:color="000000"/>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184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2248" w:type="dxa"/>
            <w:tcBorders>
              <w:top w:val="nil"/>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决策程序</w:t>
            </w:r>
          </w:p>
        </w:tc>
        <w:tc>
          <w:tcPr>
            <w:tcW w:w="692"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5</w:t>
            </w:r>
          </w:p>
        </w:tc>
        <w:tc>
          <w:tcPr>
            <w:tcW w:w="895" w:type="dxa"/>
            <w:tcBorders>
              <w:top w:val="nil"/>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 xml:space="preserve">　</w:t>
            </w:r>
          </w:p>
        </w:tc>
      </w:tr>
      <w:tr w:rsidR="00130A26" w:rsidRPr="0011214F" w:rsidTr="00A17499">
        <w:trPr>
          <w:trHeight w:val="569"/>
        </w:trPr>
        <w:tc>
          <w:tcPr>
            <w:tcW w:w="1724" w:type="dxa"/>
            <w:vMerge/>
            <w:tcBorders>
              <w:top w:val="single" w:sz="4" w:space="0" w:color="auto"/>
              <w:left w:val="single" w:sz="4" w:space="0" w:color="auto"/>
              <w:bottom w:val="single" w:sz="4" w:space="0" w:color="000000"/>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2" w:type="dxa"/>
            <w:vMerge/>
            <w:tcBorders>
              <w:top w:val="single" w:sz="4" w:space="0" w:color="auto"/>
              <w:left w:val="single" w:sz="4" w:space="0" w:color="auto"/>
              <w:bottom w:val="single" w:sz="4" w:space="0" w:color="000000"/>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资金分配</w:t>
            </w:r>
          </w:p>
        </w:tc>
        <w:tc>
          <w:tcPr>
            <w:tcW w:w="783" w:type="dxa"/>
            <w:vMerge w:val="restart"/>
            <w:tcBorders>
              <w:top w:val="nil"/>
              <w:left w:val="single" w:sz="4" w:space="0" w:color="auto"/>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8</w:t>
            </w:r>
          </w:p>
        </w:tc>
        <w:tc>
          <w:tcPr>
            <w:tcW w:w="2248" w:type="dxa"/>
            <w:tcBorders>
              <w:top w:val="nil"/>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分配办法</w:t>
            </w:r>
          </w:p>
        </w:tc>
        <w:tc>
          <w:tcPr>
            <w:tcW w:w="692"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2</w:t>
            </w:r>
          </w:p>
        </w:tc>
        <w:tc>
          <w:tcPr>
            <w:tcW w:w="895" w:type="dxa"/>
            <w:tcBorders>
              <w:top w:val="nil"/>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 xml:space="preserve">　</w:t>
            </w:r>
          </w:p>
        </w:tc>
      </w:tr>
      <w:tr w:rsidR="00130A26" w:rsidRPr="0011214F" w:rsidTr="00A17499">
        <w:trPr>
          <w:trHeight w:val="569"/>
        </w:trPr>
        <w:tc>
          <w:tcPr>
            <w:tcW w:w="1724" w:type="dxa"/>
            <w:vMerge/>
            <w:tcBorders>
              <w:top w:val="single" w:sz="4" w:space="0" w:color="auto"/>
              <w:left w:val="single" w:sz="4" w:space="0" w:color="auto"/>
              <w:bottom w:val="single" w:sz="4" w:space="0" w:color="000000"/>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2" w:type="dxa"/>
            <w:vMerge/>
            <w:tcBorders>
              <w:top w:val="single" w:sz="4" w:space="0" w:color="auto"/>
              <w:left w:val="single" w:sz="4" w:space="0" w:color="auto"/>
              <w:bottom w:val="single" w:sz="4" w:space="0" w:color="000000"/>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184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2248"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分配结果</w:t>
            </w:r>
          </w:p>
        </w:tc>
        <w:tc>
          <w:tcPr>
            <w:tcW w:w="692"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6</w:t>
            </w:r>
          </w:p>
        </w:tc>
        <w:tc>
          <w:tcPr>
            <w:tcW w:w="895" w:type="dxa"/>
            <w:tcBorders>
              <w:top w:val="nil"/>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 xml:space="preserve">　</w:t>
            </w:r>
          </w:p>
        </w:tc>
      </w:tr>
      <w:tr w:rsidR="00130A26" w:rsidRPr="0011214F" w:rsidTr="00A17499">
        <w:trPr>
          <w:trHeight w:val="569"/>
        </w:trPr>
        <w:tc>
          <w:tcPr>
            <w:tcW w:w="1724" w:type="dxa"/>
            <w:vMerge w:val="restart"/>
            <w:tcBorders>
              <w:top w:val="nil"/>
              <w:left w:val="single" w:sz="4" w:space="0" w:color="auto"/>
              <w:bottom w:val="single" w:sz="4" w:space="0" w:color="000000"/>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项目管理</w:t>
            </w:r>
          </w:p>
        </w:tc>
        <w:tc>
          <w:tcPr>
            <w:tcW w:w="782" w:type="dxa"/>
            <w:vMerge w:val="restart"/>
            <w:tcBorders>
              <w:top w:val="nil"/>
              <w:left w:val="single" w:sz="4" w:space="0" w:color="auto"/>
              <w:bottom w:val="single" w:sz="4" w:space="0" w:color="000000"/>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25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资金到位</w:t>
            </w:r>
          </w:p>
        </w:tc>
        <w:tc>
          <w:tcPr>
            <w:tcW w:w="783" w:type="dxa"/>
            <w:vMerge w:val="restart"/>
            <w:tcBorders>
              <w:top w:val="nil"/>
              <w:left w:val="single" w:sz="4" w:space="0" w:color="auto"/>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5</w:t>
            </w:r>
          </w:p>
        </w:tc>
        <w:tc>
          <w:tcPr>
            <w:tcW w:w="2248"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到位率</w:t>
            </w:r>
          </w:p>
        </w:tc>
        <w:tc>
          <w:tcPr>
            <w:tcW w:w="692"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3</w:t>
            </w:r>
          </w:p>
        </w:tc>
        <w:tc>
          <w:tcPr>
            <w:tcW w:w="895" w:type="dxa"/>
            <w:tcBorders>
              <w:top w:val="nil"/>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 xml:space="preserve">　</w:t>
            </w:r>
          </w:p>
        </w:tc>
      </w:tr>
      <w:tr w:rsidR="00130A26" w:rsidRPr="0011214F" w:rsidTr="00A17499">
        <w:trPr>
          <w:trHeight w:val="569"/>
        </w:trPr>
        <w:tc>
          <w:tcPr>
            <w:tcW w:w="1724" w:type="dxa"/>
            <w:vMerge/>
            <w:tcBorders>
              <w:top w:val="nil"/>
              <w:left w:val="single" w:sz="4" w:space="0" w:color="auto"/>
              <w:bottom w:val="single" w:sz="4" w:space="0" w:color="000000"/>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2" w:type="dxa"/>
            <w:vMerge/>
            <w:tcBorders>
              <w:top w:val="nil"/>
              <w:left w:val="single" w:sz="4" w:space="0" w:color="auto"/>
              <w:bottom w:val="single" w:sz="4" w:space="0" w:color="000000"/>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184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2248"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到位时效</w:t>
            </w:r>
          </w:p>
        </w:tc>
        <w:tc>
          <w:tcPr>
            <w:tcW w:w="692"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2</w:t>
            </w:r>
          </w:p>
        </w:tc>
        <w:tc>
          <w:tcPr>
            <w:tcW w:w="895" w:type="dxa"/>
            <w:tcBorders>
              <w:top w:val="nil"/>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 xml:space="preserve">　</w:t>
            </w:r>
          </w:p>
        </w:tc>
      </w:tr>
      <w:tr w:rsidR="00130A26" w:rsidRPr="0011214F" w:rsidTr="00A17499">
        <w:trPr>
          <w:trHeight w:val="569"/>
        </w:trPr>
        <w:tc>
          <w:tcPr>
            <w:tcW w:w="1724" w:type="dxa"/>
            <w:vMerge/>
            <w:tcBorders>
              <w:top w:val="nil"/>
              <w:left w:val="single" w:sz="4" w:space="0" w:color="auto"/>
              <w:bottom w:val="single" w:sz="4" w:space="0" w:color="000000"/>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2" w:type="dxa"/>
            <w:vMerge/>
            <w:tcBorders>
              <w:top w:val="nil"/>
              <w:left w:val="single" w:sz="4" w:space="0" w:color="auto"/>
              <w:bottom w:val="single" w:sz="4" w:space="0" w:color="000000"/>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资金管理</w:t>
            </w:r>
          </w:p>
        </w:tc>
        <w:tc>
          <w:tcPr>
            <w:tcW w:w="783" w:type="dxa"/>
            <w:vMerge w:val="restart"/>
            <w:tcBorders>
              <w:top w:val="nil"/>
              <w:left w:val="single" w:sz="4" w:space="0" w:color="auto"/>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10</w:t>
            </w:r>
          </w:p>
        </w:tc>
        <w:tc>
          <w:tcPr>
            <w:tcW w:w="2248"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资金使用</w:t>
            </w:r>
          </w:p>
        </w:tc>
        <w:tc>
          <w:tcPr>
            <w:tcW w:w="692"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7</w:t>
            </w:r>
          </w:p>
        </w:tc>
        <w:tc>
          <w:tcPr>
            <w:tcW w:w="895" w:type="dxa"/>
            <w:tcBorders>
              <w:top w:val="nil"/>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 xml:space="preserve">　</w:t>
            </w:r>
          </w:p>
        </w:tc>
      </w:tr>
      <w:tr w:rsidR="00130A26" w:rsidRPr="0011214F" w:rsidTr="00A17499">
        <w:trPr>
          <w:trHeight w:val="569"/>
        </w:trPr>
        <w:tc>
          <w:tcPr>
            <w:tcW w:w="1724" w:type="dxa"/>
            <w:vMerge/>
            <w:tcBorders>
              <w:top w:val="nil"/>
              <w:left w:val="single" w:sz="4" w:space="0" w:color="auto"/>
              <w:bottom w:val="single" w:sz="4" w:space="0" w:color="000000"/>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2" w:type="dxa"/>
            <w:vMerge/>
            <w:tcBorders>
              <w:top w:val="nil"/>
              <w:left w:val="single" w:sz="4" w:space="0" w:color="auto"/>
              <w:bottom w:val="single" w:sz="4" w:space="0" w:color="000000"/>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184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2248"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财务管理</w:t>
            </w:r>
          </w:p>
        </w:tc>
        <w:tc>
          <w:tcPr>
            <w:tcW w:w="692"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3</w:t>
            </w:r>
          </w:p>
        </w:tc>
        <w:tc>
          <w:tcPr>
            <w:tcW w:w="895" w:type="dxa"/>
            <w:tcBorders>
              <w:top w:val="nil"/>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 xml:space="preserve">　</w:t>
            </w:r>
          </w:p>
        </w:tc>
      </w:tr>
      <w:tr w:rsidR="00130A26" w:rsidRPr="0011214F" w:rsidTr="00A17499">
        <w:trPr>
          <w:trHeight w:val="569"/>
        </w:trPr>
        <w:tc>
          <w:tcPr>
            <w:tcW w:w="1724" w:type="dxa"/>
            <w:vMerge/>
            <w:tcBorders>
              <w:top w:val="nil"/>
              <w:left w:val="single" w:sz="4" w:space="0" w:color="auto"/>
              <w:bottom w:val="single" w:sz="4" w:space="0" w:color="000000"/>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2" w:type="dxa"/>
            <w:vMerge/>
            <w:tcBorders>
              <w:top w:val="nil"/>
              <w:left w:val="single" w:sz="4" w:space="0" w:color="auto"/>
              <w:bottom w:val="single" w:sz="4" w:space="0" w:color="000000"/>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组织实施</w:t>
            </w:r>
          </w:p>
        </w:tc>
        <w:tc>
          <w:tcPr>
            <w:tcW w:w="783" w:type="dxa"/>
            <w:vMerge w:val="restart"/>
            <w:tcBorders>
              <w:top w:val="nil"/>
              <w:left w:val="single" w:sz="4" w:space="0" w:color="auto"/>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10</w:t>
            </w:r>
          </w:p>
        </w:tc>
        <w:tc>
          <w:tcPr>
            <w:tcW w:w="2248"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组织机构</w:t>
            </w:r>
          </w:p>
        </w:tc>
        <w:tc>
          <w:tcPr>
            <w:tcW w:w="692"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1</w:t>
            </w:r>
          </w:p>
        </w:tc>
        <w:tc>
          <w:tcPr>
            <w:tcW w:w="895" w:type="dxa"/>
            <w:tcBorders>
              <w:top w:val="nil"/>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 xml:space="preserve">　</w:t>
            </w:r>
          </w:p>
        </w:tc>
      </w:tr>
      <w:tr w:rsidR="00130A26" w:rsidRPr="0011214F" w:rsidTr="00A17499">
        <w:trPr>
          <w:trHeight w:val="569"/>
        </w:trPr>
        <w:tc>
          <w:tcPr>
            <w:tcW w:w="1724" w:type="dxa"/>
            <w:vMerge/>
            <w:tcBorders>
              <w:top w:val="nil"/>
              <w:left w:val="single" w:sz="4" w:space="0" w:color="auto"/>
              <w:bottom w:val="single" w:sz="4" w:space="0" w:color="000000"/>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2" w:type="dxa"/>
            <w:vMerge/>
            <w:tcBorders>
              <w:top w:val="nil"/>
              <w:left w:val="single" w:sz="4" w:space="0" w:color="auto"/>
              <w:bottom w:val="single" w:sz="4" w:space="0" w:color="000000"/>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184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2248"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管理制度</w:t>
            </w:r>
          </w:p>
        </w:tc>
        <w:tc>
          <w:tcPr>
            <w:tcW w:w="692"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9</w:t>
            </w:r>
          </w:p>
        </w:tc>
        <w:tc>
          <w:tcPr>
            <w:tcW w:w="895" w:type="dxa"/>
            <w:tcBorders>
              <w:top w:val="nil"/>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 xml:space="preserve">　</w:t>
            </w:r>
          </w:p>
        </w:tc>
      </w:tr>
      <w:tr w:rsidR="00130A26" w:rsidRPr="0011214F" w:rsidTr="00A17499">
        <w:trPr>
          <w:trHeight w:val="569"/>
        </w:trPr>
        <w:tc>
          <w:tcPr>
            <w:tcW w:w="1724" w:type="dxa"/>
            <w:vMerge w:val="restart"/>
            <w:tcBorders>
              <w:top w:val="nil"/>
              <w:left w:val="single" w:sz="4" w:space="0" w:color="auto"/>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项目绩效</w:t>
            </w:r>
          </w:p>
        </w:tc>
        <w:tc>
          <w:tcPr>
            <w:tcW w:w="782" w:type="dxa"/>
            <w:vMerge w:val="restart"/>
            <w:tcBorders>
              <w:top w:val="nil"/>
              <w:left w:val="single" w:sz="4" w:space="0" w:color="auto"/>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55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项目产出</w:t>
            </w:r>
          </w:p>
        </w:tc>
        <w:tc>
          <w:tcPr>
            <w:tcW w:w="783" w:type="dxa"/>
            <w:vMerge w:val="restart"/>
            <w:tcBorders>
              <w:top w:val="nil"/>
              <w:left w:val="single" w:sz="4" w:space="0" w:color="auto"/>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15</w:t>
            </w:r>
          </w:p>
        </w:tc>
        <w:tc>
          <w:tcPr>
            <w:tcW w:w="2248"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产出数量</w:t>
            </w:r>
          </w:p>
        </w:tc>
        <w:tc>
          <w:tcPr>
            <w:tcW w:w="692"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5</w:t>
            </w:r>
          </w:p>
        </w:tc>
        <w:tc>
          <w:tcPr>
            <w:tcW w:w="895" w:type="dxa"/>
            <w:tcBorders>
              <w:top w:val="nil"/>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 xml:space="preserve">　</w:t>
            </w:r>
          </w:p>
        </w:tc>
      </w:tr>
      <w:tr w:rsidR="00130A26" w:rsidRPr="0011214F" w:rsidTr="00A17499">
        <w:trPr>
          <w:trHeight w:val="569"/>
        </w:trPr>
        <w:tc>
          <w:tcPr>
            <w:tcW w:w="1724"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2"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184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2248"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产出质量</w:t>
            </w:r>
          </w:p>
        </w:tc>
        <w:tc>
          <w:tcPr>
            <w:tcW w:w="692"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4</w:t>
            </w:r>
          </w:p>
        </w:tc>
        <w:tc>
          <w:tcPr>
            <w:tcW w:w="895" w:type="dxa"/>
            <w:tcBorders>
              <w:top w:val="nil"/>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 xml:space="preserve">　</w:t>
            </w:r>
          </w:p>
        </w:tc>
      </w:tr>
      <w:tr w:rsidR="00130A26" w:rsidRPr="0011214F" w:rsidTr="00A17499">
        <w:trPr>
          <w:trHeight w:val="569"/>
        </w:trPr>
        <w:tc>
          <w:tcPr>
            <w:tcW w:w="1724"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2"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184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2248"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产出时效</w:t>
            </w:r>
          </w:p>
        </w:tc>
        <w:tc>
          <w:tcPr>
            <w:tcW w:w="692"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3</w:t>
            </w:r>
          </w:p>
        </w:tc>
        <w:tc>
          <w:tcPr>
            <w:tcW w:w="895" w:type="dxa"/>
            <w:tcBorders>
              <w:top w:val="nil"/>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 xml:space="preserve">　</w:t>
            </w:r>
          </w:p>
        </w:tc>
      </w:tr>
      <w:tr w:rsidR="00130A26" w:rsidRPr="0011214F" w:rsidTr="00A17499">
        <w:trPr>
          <w:trHeight w:val="569"/>
        </w:trPr>
        <w:tc>
          <w:tcPr>
            <w:tcW w:w="1724"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2"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184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2248"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产出成本</w:t>
            </w:r>
          </w:p>
        </w:tc>
        <w:tc>
          <w:tcPr>
            <w:tcW w:w="692"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3</w:t>
            </w:r>
          </w:p>
        </w:tc>
        <w:tc>
          <w:tcPr>
            <w:tcW w:w="895" w:type="dxa"/>
            <w:tcBorders>
              <w:top w:val="nil"/>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 xml:space="preserve">　</w:t>
            </w:r>
          </w:p>
        </w:tc>
      </w:tr>
      <w:tr w:rsidR="00130A26" w:rsidRPr="0011214F" w:rsidTr="00A17499">
        <w:trPr>
          <w:trHeight w:val="569"/>
        </w:trPr>
        <w:tc>
          <w:tcPr>
            <w:tcW w:w="1724"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2"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项目效益</w:t>
            </w:r>
          </w:p>
        </w:tc>
        <w:tc>
          <w:tcPr>
            <w:tcW w:w="783" w:type="dxa"/>
            <w:vMerge w:val="restart"/>
            <w:tcBorders>
              <w:top w:val="nil"/>
              <w:left w:val="single" w:sz="4" w:space="0" w:color="auto"/>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40</w:t>
            </w:r>
          </w:p>
        </w:tc>
        <w:tc>
          <w:tcPr>
            <w:tcW w:w="2248"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经济效益</w:t>
            </w:r>
          </w:p>
        </w:tc>
        <w:tc>
          <w:tcPr>
            <w:tcW w:w="692"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8</w:t>
            </w:r>
          </w:p>
        </w:tc>
        <w:tc>
          <w:tcPr>
            <w:tcW w:w="895" w:type="dxa"/>
            <w:tcBorders>
              <w:top w:val="nil"/>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 xml:space="preserve">　</w:t>
            </w:r>
          </w:p>
        </w:tc>
      </w:tr>
      <w:tr w:rsidR="00130A26" w:rsidRPr="0011214F" w:rsidTr="00A17499">
        <w:trPr>
          <w:trHeight w:val="569"/>
        </w:trPr>
        <w:tc>
          <w:tcPr>
            <w:tcW w:w="1724"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2"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184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2248"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社会效益</w:t>
            </w:r>
          </w:p>
        </w:tc>
        <w:tc>
          <w:tcPr>
            <w:tcW w:w="692"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8</w:t>
            </w:r>
          </w:p>
        </w:tc>
        <w:tc>
          <w:tcPr>
            <w:tcW w:w="895" w:type="dxa"/>
            <w:tcBorders>
              <w:top w:val="nil"/>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 xml:space="preserve">　</w:t>
            </w:r>
          </w:p>
        </w:tc>
      </w:tr>
      <w:tr w:rsidR="00130A26" w:rsidRPr="0011214F" w:rsidTr="00A17499">
        <w:trPr>
          <w:trHeight w:val="569"/>
        </w:trPr>
        <w:tc>
          <w:tcPr>
            <w:tcW w:w="1724"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2"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184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2248"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环境效益</w:t>
            </w:r>
          </w:p>
        </w:tc>
        <w:tc>
          <w:tcPr>
            <w:tcW w:w="692"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8</w:t>
            </w:r>
          </w:p>
        </w:tc>
        <w:tc>
          <w:tcPr>
            <w:tcW w:w="895" w:type="dxa"/>
            <w:tcBorders>
              <w:top w:val="nil"/>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 xml:space="preserve">　</w:t>
            </w:r>
          </w:p>
        </w:tc>
      </w:tr>
      <w:tr w:rsidR="00130A26" w:rsidRPr="0011214F" w:rsidTr="00A17499">
        <w:trPr>
          <w:trHeight w:val="569"/>
        </w:trPr>
        <w:tc>
          <w:tcPr>
            <w:tcW w:w="1724"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2"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184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2248"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可持续影响</w:t>
            </w:r>
          </w:p>
        </w:tc>
        <w:tc>
          <w:tcPr>
            <w:tcW w:w="692"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8</w:t>
            </w:r>
          </w:p>
        </w:tc>
        <w:tc>
          <w:tcPr>
            <w:tcW w:w="895" w:type="dxa"/>
            <w:tcBorders>
              <w:top w:val="nil"/>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 xml:space="preserve">　</w:t>
            </w:r>
          </w:p>
        </w:tc>
      </w:tr>
      <w:tr w:rsidR="00130A26" w:rsidRPr="0011214F" w:rsidTr="00A17499">
        <w:trPr>
          <w:trHeight w:val="569"/>
        </w:trPr>
        <w:tc>
          <w:tcPr>
            <w:tcW w:w="1724"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2"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184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783" w:type="dxa"/>
            <w:vMerge/>
            <w:tcBorders>
              <w:top w:val="nil"/>
              <w:left w:val="single" w:sz="4" w:space="0" w:color="auto"/>
              <w:bottom w:val="single" w:sz="4" w:space="0" w:color="auto"/>
              <w:right w:val="single" w:sz="4" w:space="0" w:color="auto"/>
            </w:tcBorders>
            <w:vAlign w:val="center"/>
          </w:tcPr>
          <w:p w:rsidR="00130A26" w:rsidRPr="0011214F" w:rsidRDefault="00130A26" w:rsidP="00A17499">
            <w:pPr>
              <w:widowControl/>
              <w:snapToGrid w:val="0"/>
              <w:spacing w:line="300" w:lineRule="exact"/>
              <w:jc w:val="left"/>
              <w:rPr>
                <w:kern w:val="0"/>
                <w:sz w:val="18"/>
                <w:szCs w:val="18"/>
              </w:rPr>
            </w:pPr>
          </w:p>
        </w:tc>
        <w:tc>
          <w:tcPr>
            <w:tcW w:w="2248"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rFonts w:hAnsi="宋体"/>
                <w:kern w:val="0"/>
                <w:sz w:val="18"/>
                <w:szCs w:val="18"/>
              </w:rPr>
              <w:t>服务对象满意度</w:t>
            </w:r>
          </w:p>
        </w:tc>
        <w:tc>
          <w:tcPr>
            <w:tcW w:w="692"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kern w:val="0"/>
                <w:sz w:val="18"/>
                <w:szCs w:val="18"/>
              </w:rPr>
            </w:pPr>
            <w:r w:rsidRPr="0011214F">
              <w:rPr>
                <w:kern w:val="0"/>
                <w:sz w:val="18"/>
                <w:szCs w:val="18"/>
              </w:rPr>
              <w:t>8</w:t>
            </w:r>
          </w:p>
        </w:tc>
        <w:tc>
          <w:tcPr>
            <w:tcW w:w="895" w:type="dxa"/>
            <w:tcBorders>
              <w:top w:val="nil"/>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left"/>
              <w:rPr>
                <w:kern w:val="0"/>
                <w:sz w:val="18"/>
                <w:szCs w:val="18"/>
              </w:rPr>
            </w:pPr>
            <w:r w:rsidRPr="0011214F">
              <w:rPr>
                <w:rFonts w:hAnsi="宋体"/>
                <w:kern w:val="0"/>
                <w:sz w:val="18"/>
                <w:szCs w:val="18"/>
              </w:rPr>
              <w:t xml:space="preserve">　</w:t>
            </w:r>
          </w:p>
        </w:tc>
      </w:tr>
      <w:tr w:rsidR="00130A26" w:rsidRPr="0011214F" w:rsidTr="00A17499">
        <w:trPr>
          <w:trHeight w:val="400"/>
        </w:trPr>
        <w:tc>
          <w:tcPr>
            <w:tcW w:w="1724" w:type="dxa"/>
            <w:tcBorders>
              <w:top w:val="nil"/>
              <w:left w:val="single" w:sz="4" w:space="0" w:color="auto"/>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b/>
                <w:bCs/>
                <w:kern w:val="0"/>
                <w:sz w:val="18"/>
                <w:szCs w:val="18"/>
              </w:rPr>
            </w:pPr>
            <w:r w:rsidRPr="0011214F">
              <w:rPr>
                <w:rFonts w:hAnsi="宋体"/>
                <w:b/>
                <w:bCs/>
                <w:kern w:val="0"/>
                <w:sz w:val="18"/>
                <w:szCs w:val="18"/>
              </w:rPr>
              <w:t>总分</w:t>
            </w:r>
          </w:p>
        </w:tc>
        <w:tc>
          <w:tcPr>
            <w:tcW w:w="782"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center"/>
              <w:rPr>
                <w:b/>
                <w:bCs/>
                <w:kern w:val="0"/>
                <w:sz w:val="18"/>
                <w:szCs w:val="18"/>
              </w:rPr>
            </w:pPr>
            <w:r w:rsidRPr="0011214F">
              <w:rPr>
                <w:b/>
                <w:bCs/>
                <w:kern w:val="0"/>
                <w:sz w:val="18"/>
                <w:szCs w:val="18"/>
              </w:rPr>
              <w:t>100</w:t>
            </w:r>
          </w:p>
        </w:tc>
        <w:tc>
          <w:tcPr>
            <w:tcW w:w="1843"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left"/>
              <w:rPr>
                <w:b/>
                <w:bCs/>
                <w:kern w:val="0"/>
                <w:sz w:val="18"/>
                <w:szCs w:val="18"/>
              </w:rPr>
            </w:pPr>
            <w:r w:rsidRPr="0011214F">
              <w:rPr>
                <w:rFonts w:hAnsi="宋体"/>
                <w:b/>
                <w:bCs/>
                <w:kern w:val="0"/>
                <w:sz w:val="18"/>
                <w:szCs w:val="18"/>
              </w:rPr>
              <w:t xml:space="preserve">　</w:t>
            </w:r>
          </w:p>
        </w:tc>
        <w:tc>
          <w:tcPr>
            <w:tcW w:w="783"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ind w:right="180"/>
              <w:jc w:val="right"/>
              <w:rPr>
                <w:b/>
                <w:bCs/>
                <w:kern w:val="0"/>
                <w:sz w:val="18"/>
                <w:szCs w:val="18"/>
              </w:rPr>
            </w:pPr>
            <w:r w:rsidRPr="0011214F">
              <w:rPr>
                <w:b/>
                <w:bCs/>
                <w:kern w:val="0"/>
                <w:sz w:val="18"/>
                <w:szCs w:val="18"/>
              </w:rPr>
              <w:t>100</w:t>
            </w:r>
          </w:p>
        </w:tc>
        <w:tc>
          <w:tcPr>
            <w:tcW w:w="2248"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jc w:val="left"/>
              <w:rPr>
                <w:b/>
                <w:bCs/>
                <w:kern w:val="0"/>
                <w:sz w:val="18"/>
                <w:szCs w:val="18"/>
              </w:rPr>
            </w:pPr>
            <w:r w:rsidRPr="0011214F">
              <w:rPr>
                <w:rFonts w:hAnsi="宋体"/>
                <w:b/>
                <w:bCs/>
                <w:kern w:val="0"/>
                <w:sz w:val="18"/>
                <w:szCs w:val="18"/>
              </w:rPr>
              <w:t xml:space="preserve">　</w:t>
            </w:r>
          </w:p>
        </w:tc>
        <w:tc>
          <w:tcPr>
            <w:tcW w:w="692" w:type="dxa"/>
            <w:tcBorders>
              <w:top w:val="nil"/>
              <w:left w:val="nil"/>
              <w:bottom w:val="single" w:sz="4" w:space="0" w:color="auto"/>
              <w:right w:val="single" w:sz="4" w:space="0" w:color="auto"/>
            </w:tcBorders>
            <w:shd w:val="clear" w:color="auto" w:fill="auto"/>
            <w:vAlign w:val="center"/>
          </w:tcPr>
          <w:p w:rsidR="00130A26" w:rsidRPr="0011214F" w:rsidRDefault="00130A26" w:rsidP="00A17499">
            <w:pPr>
              <w:widowControl/>
              <w:snapToGrid w:val="0"/>
              <w:spacing w:line="300" w:lineRule="exact"/>
              <w:ind w:right="180"/>
              <w:jc w:val="right"/>
              <w:rPr>
                <w:b/>
                <w:bCs/>
                <w:kern w:val="0"/>
                <w:sz w:val="18"/>
                <w:szCs w:val="18"/>
              </w:rPr>
            </w:pPr>
            <w:r w:rsidRPr="0011214F">
              <w:rPr>
                <w:b/>
                <w:bCs/>
                <w:kern w:val="0"/>
                <w:sz w:val="18"/>
                <w:szCs w:val="18"/>
              </w:rPr>
              <w:t>100</w:t>
            </w:r>
          </w:p>
        </w:tc>
        <w:tc>
          <w:tcPr>
            <w:tcW w:w="895" w:type="dxa"/>
            <w:tcBorders>
              <w:top w:val="nil"/>
              <w:left w:val="nil"/>
              <w:bottom w:val="single" w:sz="4" w:space="0" w:color="auto"/>
              <w:right w:val="single" w:sz="4" w:space="0" w:color="auto"/>
            </w:tcBorders>
            <w:shd w:val="clear" w:color="auto" w:fill="auto"/>
            <w:noWrap/>
            <w:vAlign w:val="center"/>
          </w:tcPr>
          <w:p w:rsidR="00130A26" w:rsidRPr="0011214F" w:rsidRDefault="00130A26" w:rsidP="00A17499">
            <w:pPr>
              <w:widowControl/>
              <w:snapToGrid w:val="0"/>
              <w:spacing w:line="300" w:lineRule="exact"/>
              <w:jc w:val="left"/>
              <w:rPr>
                <w:b/>
                <w:bCs/>
                <w:kern w:val="0"/>
                <w:sz w:val="18"/>
                <w:szCs w:val="18"/>
              </w:rPr>
            </w:pPr>
            <w:r w:rsidRPr="0011214F">
              <w:rPr>
                <w:rFonts w:hAnsi="宋体"/>
                <w:b/>
                <w:bCs/>
                <w:kern w:val="0"/>
                <w:sz w:val="18"/>
                <w:szCs w:val="18"/>
              </w:rPr>
              <w:t xml:space="preserve">　</w:t>
            </w:r>
          </w:p>
        </w:tc>
      </w:tr>
    </w:tbl>
    <w:p w:rsidR="00130A26" w:rsidRPr="00F2236B" w:rsidRDefault="00130A26" w:rsidP="00130A26">
      <w:pPr>
        <w:snapToGrid w:val="0"/>
        <w:spacing w:line="360" w:lineRule="auto"/>
        <w:ind w:firstLineChars="200" w:firstLine="480"/>
        <w:rPr>
          <w:rFonts w:ascii="华文细黑" w:eastAsia="华文细黑" w:hAnsi="华文细黑"/>
          <w:sz w:val="24"/>
        </w:rPr>
      </w:pPr>
    </w:p>
    <w:p w:rsidR="00130A26" w:rsidRPr="00F2236B" w:rsidRDefault="00130A26" w:rsidP="00130A26">
      <w:pPr>
        <w:snapToGrid w:val="0"/>
        <w:spacing w:line="360" w:lineRule="auto"/>
        <w:ind w:firstLineChars="200" w:firstLine="480"/>
        <w:rPr>
          <w:rFonts w:ascii="华文细黑" w:eastAsia="华文细黑" w:hAnsi="华文细黑"/>
          <w:sz w:val="24"/>
        </w:rPr>
      </w:pPr>
    </w:p>
    <w:p w:rsidR="00130A26" w:rsidRPr="00F2236B" w:rsidRDefault="00130A26" w:rsidP="00130A26">
      <w:pPr>
        <w:snapToGrid w:val="0"/>
        <w:spacing w:line="360" w:lineRule="auto"/>
        <w:rPr>
          <w:rFonts w:ascii="华文细黑" w:eastAsia="华文细黑" w:hAnsi="华文细黑"/>
          <w:sz w:val="24"/>
        </w:rPr>
      </w:pPr>
      <w:r>
        <w:rPr>
          <w:rFonts w:ascii="华文细黑" w:eastAsia="华文细黑" w:hAnsi="华文细黑" w:hint="eastAsia"/>
          <w:noProof/>
          <w:sz w:val="24"/>
        </w:rPr>
        <w:drawing>
          <wp:inline distT="0" distB="0" distL="0" distR="0" wp14:anchorId="52FB6BD1" wp14:editId="12640ED0">
            <wp:extent cx="5471160" cy="391668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471160" cy="3916680"/>
                    </a:xfrm>
                    <a:prstGeom prst="rect">
                      <a:avLst/>
                    </a:prstGeom>
                    <a:noFill/>
                    <a:ln w="9525">
                      <a:noFill/>
                      <a:miter lim="800000"/>
                      <a:headEnd/>
                      <a:tailEnd/>
                    </a:ln>
                  </pic:spPr>
                </pic:pic>
              </a:graphicData>
            </a:graphic>
          </wp:inline>
        </w:drawing>
      </w:r>
    </w:p>
    <w:p w:rsidR="00130A26" w:rsidRDefault="00130A26" w:rsidP="00130A26">
      <w:pPr>
        <w:snapToGrid w:val="0"/>
        <w:spacing w:line="360" w:lineRule="auto"/>
        <w:jc w:val="center"/>
        <w:rPr>
          <w:rFonts w:ascii="黑体" w:eastAsia="黑体" w:hAnsi="华文细黑"/>
          <w:bCs/>
          <w:sz w:val="32"/>
          <w:szCs w:val="32"/>
        </w:rPr>
        <w:sectPr w:rsidR="00130A26" w:rsidSect="0011214F">
          <w:pgSz w:w="11907" w:h="16840" w:code="9"/>
          <w:pgMar w:top="1134" w:right="1588" w:bottom="1134" w:left="1588" w:header="720" w:footer="720" w:gutter="0"/>
          <w:cols w:space="720"/>
          <w:docGrid w:linePitch="286"/>
        </w:sectPr>
      </w:pPr>
    </w:p>
    <w:p w:rsidR="00166C9A" w:rsidRDefault="00166C9A"/>
    <w:sectPr w:rsidR="00166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26"/>
    <w:rsid w:val="00130A26"/>
    <w:rsid w:val="00166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26"/>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130A26"/>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30A26"/>
    <w:rPr>
      <w:rFonts w:ascii="Times New Roman" w:eastAsia="方正小标宋简体" w:hAnsi="宋体" w:cs="Times New Roman"/>
      <w:noProof/>
      <w:sz w:val="32"/>
      <w:szCs w:val="21"/>
    </w:rPr>
  </w:style>
  <w:style w:type="paragraph" w:styleId="a3">
    <w:name w:val="Balloon Text"/>
    <w:basedOn w:val="a"/>
    <w:link w:val="Char"/>
    <w:uiPriority w:val="99"/>
    <w:semiHidden/>
    <w:unhideWhenUsed/>
    <w:rsid w:val="00130A26"/>
    <w:rPr>
      <w:sz w:val="18"/>
      <w:szCs w:val="18"/>
    </w:rPr>
  </w:style>
  <w:style w:type="character" w:customStyle="1" w:styleId="Char">
    <w:name w:val="批注框文本 Char"/>
    <w:basedOn w:val="a0"/>
    <w:link w:val="a3"/>
    <w:uiPriority w:val="99"/>
    <w:semiHidden/>
    <w:rsid w:val="00130A2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26"/>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130A26"/>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30A26"/>
    <w:rPr>
      <w:rFonts w:ascii="Times New Roman" w:eastAsia="方正小标宋简体" w:hAnsi="宋体" w:cs="Times New Roman"/>
      <w:noProof/>
      <w:sz w:val="32"/>
      <w:szCs w:val="21"/>
    </w:rPr>
  </w:style>
  <w:style w:type="paragraph" w:styleId="a3">
    <w:name w:val="Balloon Text"/>
    <w:basedOn w:val="a"/>
    <w:link w:val="Char"/>
    <w:uiPriority w:val="99"/>
    <w:semiHidden/>
    <w:unhideWhenUsed/>
    <w:rsid w:val="00130A26"/>
    <w:rPr>
      <w:sz w:val="18"/>
      <w:szCs w:val="18"/>
    </w:rPr>
  </w:style>
  <w:style w:type="character" w:customStyle="1" w:styleId="Char">
    <w:name w:val="批注框文本 Char"/>
    <w:basedOn w:val="a0"/>
    <w:link w:val="a3"/>
    <w:uiPriority w:val="99"/>
    <w:semiHidden/>
    <w:rsid w:val="00130A2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1122</Words>
  <Characters>6398</Characters>
  <Application>Microsoft Office Word</Application>
  <DocSecurity>0</DocSecurity>
  <Lines>53</Lines>
  <Paragraphs>15</Paragraphs>
  <ScaleCrop>false</ScaleCrop>
  <Company>china</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2016-11-05T08:33:00Z</dcterms:created>
  <dcterms:modified xsi:type="dcterms:W3CDTF">2016-11-05T08:34:00Z</dcterms:modified>
</cp:coreProperties>
</file>