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D8" w:rsidRPr="0038474A" w:rsidRDefault="00F50CD8" w:rsidP="00F50CD8">
      <w:pPr>
        <w:pStyle w:val="2"/>
        <w:spacing w:before="240" w:after="120"/>
      </w:pPr>
      <w:bookmarkStart w:id="0" w:name="_Toc445143097"/>
      <w:bookmarkStart w:id="1" w:name="_Toc445994159"/>
      <w:bookmarkStart w:id="2" w:name="_Toc465091165"/>
      <w:bookmarkStart w:id="3" w:name="_GoBack"/>
      <w:bookmarkEnd w:id="3"/>
      <w:r w:rsidRPr="0038474A">
        <w:rPr>
          <w:rFonts w:hint="eastAsia"/>
        </w:rPr>
        <w:t>关于加强和改进中央部门项目支出预算管理的通知</w:t>
      </w:r>
      <w:bookmarkEnd w:id="0"/>
      <w:bookmarkEnd w:id="1"/>
      <w:bookmarkEnd w:id="2"/>
    </w:p>
    <w:p w:rsidR="00F50CD8" w:rsidRPr="0038474A" w:rsidRDefault="00F50CD8" w:rsidP="00F50CD8">
      <w:pPr>
        <w:pStyle w:val="a3"/>
        <w:snapToGrid w:val="0"/>
        <w:spacing w:before="0" w:beforeAutospacing="0" w:after="0" w:afterAutospacing="0" w:line="360" w:lineRule="exact"/>
        <w:jc w:val="center"/>
        <w:rPr>
          <w:rFonts w:ascii="Times New Roman" w:hAnsi="Times New Roman" w:cs="Arial"/>
          <w:sz w:val="21"/>
          <w:szCs w:val="21"/>
        </w:rPr>
      </w:pPr>
      <w:r w:rsidRPr="0038474A">
        <w:rPr>
          <w:rFonts w:ascii="Times New Roman" w:cs="Arial"/>
          <w:sz w:val="21"/>
          <w:szCs w:val="21"/>
        </w:rPr>
        <w:t>财预</w:t>
      </w:r>
      <w:r w:rsidRPr="0038474A">
        <w:rPr>
          <w:rFonts w:ascii="Times New Roman" w:hAnsi="Times New Roman" w:cs="Arial"/>
          <w:sz w:val="21"/>
          <w:szCs w:val="21"/>
        </w:rPr>
        <w:t>[2015]82</w:t>
      </w:r>
      <w:r w:rsidRPr="0038474A">
        <w:rPr>
          <w:rFonts w:ascii="Times New Roman" w:cs="Arial"/>
          <w:sz w:val="21"/>
          <w:szCs w:val="21"/>
        </w:rPr>
        <w:t>号</w:t>
      </w:r>
    </w:p>
    <w:p w:rsidR="00F50CD8" w:rsidRPr="0038474A" w:rsidRDefault="00F50CD8" w:rsidP="00F50CD8">
      <w:pPr>
        <w:pStyle w:val="a3"/>
        <w:snapToGrid w:val="0"/>
        <w:spacing w:before="0" w:beforeAutospacing="0" w:after="0" w:afterAutospacing="0" w:line="360" w:lineRule="exact"/>
        <w:ind w:firstLineChars="200" w:firstLine="420"/>
        <w:jc w:val="center"/>
        <w:rPr>
          <w:rFonts w:ascii="Times New Roman" w:hAnsi="Times New Roman" w:cs="Arial"/>
          <w:sz w:val="21"/>
          <w:szCs w:val="21"/>
        </w:rPr>
      </w:pPr>
    </w:p>
    <w:p w:rsidR="00F50CD8" w:rsidRPr="0038474A" w:rsidRDefault="00F50CD8" w:rsidP="00F50CD8">
      <w:pPr>
        <w:pStyle w:val="a3"/>
        <w:snapToGrid w:val="0"/>
        <w:spacing w:before="0" w:beforeAutospacing="0" w:after="0" w:afterAutospacing="0" w:line="360" w:lineRule="exact"/>
        <w:rPr>
          <w:rFonts w:ascii="Times New Roman" w:hAnsi="Times New Roman" w:cs="Arial"/>
          <w:sz w:val="21"/>
          <w:szCs w:val="21"/>
        </w:rPr>
      </w:pPr>
      <w:r w:rsidRPr="0038474A">
        <w:rPr>
          <w:rFonts w:ascii="Times New Roman" w:cs="Arial"/>
          <w:sz w:val="21"/>
          <w:szCs w:val="21"/>
        </w:rPr>
        <w:t>党中央有关部门，国务院各部委、各直属机构，全国人大常委会办公厅，全国政协办公厅，高法院，高检院，各民主党派中央，有关人民团体，新疆生产建设兵团，有关中央管理企业：</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为深化预算管理制度改革，全面提高部门预算管理水平，现就加强和改进中央部门项目支出预算管理有关问题通知如下：</w:t>
      </w:r>
    </w:p>
    <w:p w:rsidR="00F50CD8" w:rsidRPr="0038474A" w:rsidRDefault="00F50CD8" w:rsidP="00F50CD8">
      <w:pPr>
        <w:pStyle w:val="a3"/>
        <w:snapToGrid w:val="0"/>
        <w:spacing w:before="0" w:beforeAutospacing="0" w:after="0" w:afterAutospacing="0" w:line="360" w:lineRule="exact"/>
        <w:ind w:firstLineChars="200" w:firstLine="422"/>
        <w:rPr>
          <w:rFonts w:ascii="Times New Roman" w:hAnsi="Times New Roman" w:cs="Arial"/>
          <w:b/>
          <w:sz w:val="21"/>
          <w:szCs w:val="21"/>
        </w:rPr>
      </w:pPr>
      <w:r w:rsidRPr="0038474A">
        <w:rPr>
          <w:rFonts w:ascii="Times New Roman" w:cs="Arial"/>
          <w:b/>
          <w:sz w:val="21"/>
          <w:szCs w:val="21"/>
        </w:rPr>
        <w:t>一、充分认识加强和改进项目支出预算管理的重要性</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部门预算改革以来，经过各方面的共同努力，中央部门项目支出预算管理日趋规范，结构不断优化，绩效逐年提高，有力地保障了国家重大方针政策的贯彻落实和中央部门履行职能的需要，部门预算管理水平不断提高。</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近年来，部门预算管理的内外部环境发生了深刻变化，与改革发展的新形势相比，项目支出预算管理还存在一些不相适应的地方，主要表现在：与政府宏观政策联系不紧密，缺少前瞻性；与部门职能衔接不够，存在交叉重叠现象；缺乏科学合理的立项和分类标准，项目数量多但重点不突出；预算决策机制不完善，重分轻管现象较为普遍；项目库建设滞后，在预算编制中的作用发挥不充分；绩效管理和预算评审需要加强，预算透明度有待提高等。</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《国务院关于深化预算管理制度改革的决定》（国发〔</w:t>
      </w:r>
      <w:r w:rsidRPr="0038474A">
        <w:rPr>
          <w:rFonts w:ascii="Times New Roman" w:hAnsi="Times New Roman" w:cs="Arial"/>
          <w:sz w:val="21"/>
          <w:szCs w:val="21"/>
        </w:rPr>
        <w:t>2014</w:t>
      </w:r>
      <w:r w:rsidRPr="0038474A">
        <w:rPr>
          <w:rFonts w:ascii="Times New Roman" w:cs="Arial"/>
          <w:sz w:val="21"/>
          <w:szCs w:val="21"/>
        </w:rPr>
        <w:t>〕</w:t>
      </w:r>
      <w:r w:rsidRPr="0038474A">
        <w:rPr>
          <w:rFonts w:ascii="Times New Roman" w:hAnsi="Times New Roman" w:cs="Arial"/>
          <w:sz w:val="21"/>
          <w:szCs w:val="21"/>
        </w:rPr>
        <w:t>45</w:t>
      </w:r>
      <w:r w:rsidRPr="0038474A">
        <w:rPr>
          <w:rFonts w:ascii="Times New Roman" w:cs="Arial"/>
          <w:sz w:val="21"/>
          <w:szCs w:val="21"/>
        </w:rPr>
        <w:t>号）对预算改革进行了全面部署。加强和改进项目支出预算管理，是贯彻落实国务院要求的重要举措，是改进预算管理方式，实施中期财政规划管理的重要支撑；是深化中央部门预算改革，实施全面规范、公开透明预算制度的迫切需要；是优化支出结构，提高财政资源配置效率和使用绩效的必然要求；是更好履行财政职能，实现政府施政目标的必由之路。</w:t>
      </w:r>
    </w:p>
    <w:p w:rsidR="00F50CD8" w:rsidRPr="0038474A" w:rsidRDefault="00F50CD8" w:rsidP="00F50CD8">
      <w:pPr>
        <w:pStyle w:val="a3"/>
        <w:snapToGrid w:val="0"/>
        <w:spacing w:before="0" w:beforeAutospacing="0" w:after="0" w:afterAutospacing="0" w:line="360" w:lineRule="exact"/>
        <w:ind w:firstLineChars="200" w:firstLine="422"/>
        <w:rPr>
          <w:rFonts w:ascii="Times New Roman" w:hAnsi="Times New Roman" w:cs="Arial"/>
          <w:sz w:val="21"/>
          <w:szCs w:val="21"/>
        </w:rPr>
      </w:pPr>
      <w:r w:rsidRPr="0038474A">
        <w:rPr>
          <w:rFonts w:ascii="Times New Roman" w:cs="Arial"/>
          <w:b/>
          <w:bCs/>
          <w:sz w:val="21"/>
          <w:szCs w:val="21"/>
        </w:rPr>
        <w:t>二、准确把握加强和改进项目支出预算管理的总体方向</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（一）指导思想。</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加强和改进中央部门项目支出预算管理，要全面贯彻党的十八大和十八届二中、三中、四中全会精神，按照党中央、国务院的决策部署，落实预算管理制度改革总体要求，进一步转变政府职能，完善管理制度，创新管理方式，规范管理行为，提升管理水平，构建全面规范、公开透明的预算制度。</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（二）基本原则。</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理顺关系原则。进一步理顺预算管理权责，更好地发挥各部门和所属单位的预算编制和执行主体作用，以及财政部的审核主体作用，同时各部门和单位要对预算编制和执行的结果负责。</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政策导向原则。项目支出预算要以国家战略发展规划、宏观调控政策为导向，以相关行业、领域中长期发展规划和年度工作重点为依据，结合部门职能和事业发展需要合理安排。</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财力约束原则。各部门项目支出预算安排要严格按照部门三年滚动规划进行控制，要做好部门规划与三年滚动规划的衔接，强化部门三年滚动规划对年度预算的约束。</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突出重点原则。根据中央与地方事权划分，中央部门项目支出预算要体现中央本级支出责任，聚焦重大改革、重要政策和重点项目，</w:t>
      </w:r>
      <w:proofErr w:type="gramStart"/>
      <w:r w:rsidRPr="0038474A">
        <w:rPr>
          <w:rFonts w:ascii="Times New Roman" w:cs="Arial"/>
          <w:sz w:val="21"/>
          <w:szCs w:val="21"/>
        </w:rPr>
        <w:t>突出部门</w:t>
      </w:r>
      <w:proofErr w:type="gramEnd"/>
      <w:r w:rsidRPr="0038474A">
        <w:rPr>
          <w:rFonts w:ascii="Times New Roman" w:cs="Arial"/>
          <w:sz w:val="21"/>
          <w:szCs w:val="21"/>
        </w:rPr>
        <w:t>主要职能。强化项目排序，优先保障重点项目。</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讲求绩效原则。要把绩效管理的理念和要求融入项目支出预算管理各个环节，建立事前有目标、事中有监控、事后有评价、结果要运用的全过程绩效运行机制。</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（三）总体思路。</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从编制</w:t>
      </w:r>
      <w:r w:rsidRPr="0038474A">
        <w:rPr>
          <w:rFonts w:ascii="Times New Roman" w:hAnsi="Times New Roman" w:cs="Arial"/>
          <w:sz w:val="21"/>
          <w:szCs w:val="21"/>
        </w:rPr>
        <w:t>2016</w:t>
      </w:r>
      <w:r w:rsidRPr="0038474A">
        <w:rPr>
          <w:rFonts w:ascii="Times New Roman" w:cs="Arial"/>
          <w:sz w:val="21"/>
          <w:szCs w:val="21"/>
        </w:rPr>
        <w:t>年部门预算起，项目支出按新的管理方式运行，力争用</w:t>
      </w:r>
      <w:r w:rsidRPr="0038474A">
        <w:rPr>
          <w:rFonts w:ascii="Times New Roman" w:hAnsi="Times New Roman" w:cs="Arial"/>
          <w:sz w:val="21"/>
          <w:szCs w:val="21"/>
        </w:rPr>
        <w:t>3</w:t>
      </w:r>
      <w:r w:rsidRPr="0038474A">
        <w:rPr>
          <w:rFonts w:ascii="Times New Roman" w:cs="Arial"/>
          <w:sz w:val="21"/>
          <w:szCs w:val="21"/>
        </w:rPr>
        <w:t>年的时间构建起以三年滚动规划为牵引，以宏观政策目标为导向，以规范的项目库管理为基础，以预算评审和绩效管理为支撑，以资源合理配置和高效利用为目的，以有效的激励约束机制为保障，规模适度、结构合理、重点突出、管理规范、运转高效的中央部门项目支出预算管理新模式，充分发挥预算的资源配置功能和政策工具作用。</w:t>
      </w:r>
    </w:p>
    <w:p w:rsidR="00F50CD8" w:rsidRPr="0038474A" w:rsidRDefault="00F50CD8" w:rsidP="00F50CD8">
      <w:pPr>
        <w:pStyle w:val="a3"/>
        <w:snapToGrid w:val="0"/>
        <w:spacing w:before="0" w:beforeAutospacing="0" w:after="0" w:afterAutospacing="0" w:line="360" w:lineRule="exact"/>
        <w:ind w:firstLineChars="200" w:firstLine="422"/>
        <w:rPr>
          <w:rFonts w:ascii="Times New Roman" w:hAnsi="Times New Roman" w:cs="Arial"/>
          <w:sz w:val="21"/>
          <w:szCs w:val="21"/>
        </w:rPr>
      </w:pPr>
      <w:r w:rsidRPr="0038474A">
        <w:rPr>
          <w:rFonts w:ascii="Times New Roman" w:cs="Arial"/>
          <w:b/>
          <w:bCs/>
          <w:sz w:val="21"/>
          <w:szCs w:val="21"/>
        </w:rPr>
        <w:t>三、全面落实加强和改进项目支出预算管理各项工作</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（一）完善项目设置规则。科学规范设置项目，集中反映中央部门主要职责，具备可执行性，在保障运行维护合理需要的前提下，更加突出重点，聚集国家的重大改革、重要政策和重点项目，有效避免交叉重复。</w:t>
      </w:r>
      <w:r w:rsidRPr="0038474A">
        <w:rPr>
          <w:rFonts w:ascii="Times New Roman" w:hAnsi="Times New Roman" w:cs="Arial"/>
          <w:sz w:val="21"/>
          <w:szCs w:val="21"/>
        </w:rPr>
        <w:t>2015</w:t>
      </w:r>
      <w:r w:rsidRPr="0038474A">
        <w:rPr>
          <w:rFonts w:ascii="Times New Roman" w:cs="Arial"/>
          <w:sz w:val="21"/>
          <w:szCs w:val="21"/>
        </w:rPr>
        <w:t>年中央部门要按照新的设置标准，对现有项目进行全面的清理和规范。</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（二）改进项目管理方式。项目实行分级、分类管理。项目按层次分为一级和二级项目。</w:t>
      </w:r>
      <w:proofErr w:type="gramStart"/>
      <w:r w:rsidRPr="0038474A">
        <w:rPr>
          <w:rFonts w:ascii="Times New Roman" w:cs="Arial"/>
          <w:sz w:val="21"/>
          <w:szCs w:val="21"/>
        </w:rPr>
        <w:t>一级项目</w:t>
      </w:r>
      <w:proofErr w:type="gramEnd"/>
      <w:r w:rsidRPr="0038474A">
        <w:rPr>
          <w:rFonts w:ascii="Times New Roman" w:cs="Arial"/>
          <w:sz w:val="21"/>
          <w:szCs w:val="21"/>
        </w:rPr>
        <w:t>根据部门履行职能的需要设置并包含若干二级项目。二级项目的设立要与对应的</w:t>
      </w:r>
      <w:proofErr w:type="gramStart"/>
      <w:r w:rsidRPr="0038474A">
        <w:rPr>
          <w:rFonts w:ascii="Times New Roman" w:cs="Arial"/>
          <w:sz w:val="21"/>
          <w:szCs w:val="21"/>
        </w:rPr>
        <w:t>一级项目</w:t>
      </w:r>
      <w:proofErr w:type="gramEnd"/>
      <w:r w:rsidRPr="0038474A">
        <w:rPr>
          <w:rFonts w:ascii="Times New Roman" w:cs="Arial"/>
          <w:sz w:val="21"/>
          <w:szCs w:val="21"/>
        </w:rPr>
        <w:t>相匹配。完善项目分类标准，构建多层次、多维度的分类体系。推进项目支出预算标准体系建设。</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三）加强项目库建设和管理。项目全部纳入项目库管理，做实项目库，充实项目储备，列入预算安排的项目必须从项目库中选取。入库项目必须有充分的立项依据、明确的实施期限、合理的预算需求和绩效目标等。纳入项目库的项目实行全周期滚动管理，建立中央部门项目库与财政部项目库的信息交流机制。</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四）推进预算评审和绩效管理。将项目评审嵌入预算管理流程，进入部门项目库的项目原则上都要组织评审。纳入财政部项目库的项目，由财政部根据管理的需要组织开展再评审。推进全过程项目支出绩效管理，加强绩效目标管理，开展绩效监控，实施绩效评价，强化评价结果的运用。</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五）强化项目执行管理。硬化预算约束，执行中除救灾等应急支出外，一般不出台增加当年支出的政策，必须出台的政策纳入以后年度预算安排，必须追加当年预算的，首先通过调整部门当年支出结构解决。提前做好预算执行准备工作，加强执行监管，加快预算执行进度。建立预算执行与预算编制相结合的机制。</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六）实行中期财政规划管理。要完善项目生成机制，将国家宏观政策和部门、行业发展规划落实到具体项目，提高政策和规划的可实施性。部门、行业规划确定的项目要与中期财政规划相衔接，合理安排项目实施节奏和力度，促进政策与预算相结合，提高预算的前瞻性。</w:t>
      </w:r>
    </w:p>
    <w:p w:rsidR="00F50CD8" w:rsidRPr="0038474A" w:rsidRDefault="00F50CD8" w:rsidP="00F50CD8">
      <w:pPr>
        <w:pStyle w:val="a3"/>
        <w:snapToGrid w:val="0"/>
        <w:spacing w:before="0" w:beforeAutospacing="0" w:after="0" w:afterAutospacing="0" w:line="360" w:lineRule="exact"/>
        <w:ind w:firstLineChars="200" w:firstLine="422"/>
        <w:rPr>
          <w:rFonts w:ascii="Times New Roman" w:hAnsi="Times New Roman" w:cs="Arial"/>
          <w:sz w:val="21"/>
          <w:szCs w:val="21"/>
        </w:rPr>
      </w:pPr>
      <w:r w:rsidRPr="0038474A">
        <w:rPr>
          <w:rFonts w:ascii="Times New Roman" w:cs="Arial"/>
          <w:b/>
          <w:bCs/>
          <w:sz w:val="21"/>
          <w:szCs w:val="21"/>
        </w:rPr>
        <w:t>四、切实做好加强和改进项目支出预算管理的实施保障</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加强和改进项目支出预算管理涉及部门预算管理方式的转变、业务流程的整合和利益关系的调整，时间紧迫，任务艰巨。各部门要充分认识加强和改进项目支出预算管理的重要意义，以改革创新精神，加大工作力度，认真落实各项改革措施。要加强统筹协调，理顺内部业务和经费管理关系，完善相关管理制度，切实加强组织领导，确保改革顺利实施。</w:t>
      </w:r>
    </w:p>
    <w:p w:rsidR="00F50CD8" w:rsidRPr="0038474A" w:rsidRDefault="00F50CD8" w:rsidP="00F50CD8">
      <w:pPr>
        <w:pStyle w:val="a3"/>
        <w:snapToGrid w:val="0"/>
        <w:spacing w:before="0" w:beforeAutospacing="0" w:after="0" w:afterAutospacing="0" w:line="360" w:lineRule="exact"/>
        <w:ind w:firstLineChars="200" w:firstLine="420"/>
        <w:rPr>
          <w:rFonts w:ascii="Times New Roman" w:hAnsi="Times New Roman" w:cs="Arial"/>
          <w:sz w:val="21"/>
          <w:szCs w:val="21"/>
        </w:rPr>
      </w:pPr>
      <w:r w:rsidRPr="0038474A">
        <w:rPr>
          <w:rFonts w:ascii="Times New Roman" w:cs="Arial"/>
          <w:sz w:val="21"/>
          <w:szCs w:val="21"/>
        </w:rPr>
        <w:t>附件：</w:t>
      </w:r>
      <w:hyperlink r:id="rId5" w:history="1">
        <w:r w:rsidRPr="0038474A">
          <w:rPr>
            <w:rFonts w:ascii="Times New Roman" w:cs="Arial"/>
            <w:sz w:val="21"/>
            <w:szCs w:val="21"/>
          </w:rPr>
          <w:t>加强和改进中央部门项目支出预算管理工作实施方案</w:t>
        </w:r>
      </w:hyperlink>
    </w:p>
    <w:p w:rsidR="00F50CD8" w:rsidRPr="0038474A" w:rsidRDefault="00F50CD8" w:rsidP="00F50CD8">
      <w:pPr>
        <w:pStyle w:val="a3"/>
        <w:wordWrap w:val="0"/>
        <w:snapToGrid w:val="0"/>
        <w:spacing w:before="0" w:beforeAutospacing="0" w:after="0" w:afterAutospacing="0" w:line="360" w:lineRule="exact"/>
        <w:ind w:firstLineChars="200" w:firstLine="420"/>
        <w:jc w:val="right"/>
        <w:rPr>
          <w:rFonts w:ascii="Times New Roman" w:hAnsi="Times New Roman" w:cs="Arial"/>
          <w:sz w:val="21"/>
          <w:szCs w:val="21"/>
        </w:rPr>
      </w:pPr>
      <w:r w:rsidRPr="0038474A">
        <w:rPr>
          <w:rFonts w:ascii="Times New Roman" w:cs="Arial"/>
          <w:sz w:val="21"/>
          <w:szCs w:val="21"/>
        </w:rPr>
        <w:t>财政部</w:t>
      </w:r>
      <w:r>
        <w:rPr>
          <w:rFonts w:ascii="Times New Roman" w:cs="Arial" w:hint="eastAsia"/>
          <w:sz w:val="21"/>
          <w:szCs w:val="21"/>
        </w:rPr>
        <w:t xml:space="preserve">     </w:t>
      </w:r>
    </w:p>
    <w:p w:rsidR="00F50CD8" w:rsidRPr="00F42FC2" w:rsidRDefault="00F50CD8" w:rsidP="00F50CD8">
      <w:pPr>
        <w:pStyle w:val="a3"/>
        <w:snapToGrid w:val="0"/>
        <w:spacing w:before="0" w:beforeAutospacing="0" w:after="0" w:afterAutospacing="0" w:line="360" w:lineRule="exact"/>
        <w:ind w:firstLineChars="200" w:firstLine="420"/>
        <w:jc w:val="right"/>
        <w:rPr>
          <w:rFonts w:ascii="华文细黑" w:eastAsia="华文细黑" w:hAnsi="华文细黑" w:cs="Arial"/>
        </w:rPr>
      </w:pPr>
      <w:smartTag w:uri="urn:schemas-microsoft-com:office:smarttags" w:element="chsdate">
        <w:smartTagPr>
          <w:attr w:name="Year" w:val="2015"/>
          <w:attr w:name="Month" w:val="5"/>
          <w:attr w:name="Day" w:val="18"/>
          <w:attr w:name="IsLunarDate" w:val="False"/>
          <w:attr w:name="IsROCDate" w:val="False"/>
        </w:smartTagPr>
        <w:r w:rsidRPr="0038474A">
          <w:rPr>
            <w:rFonts w:ascii="Times New Roman" w:hAnsi="Times New Roman" w:cs="Arial"/>
            <w:sz w:val="21"/>
            <w:szCs w:val="21"/>
          </w:rPr>
          <w:t>2015</w:t>
        </w:r>
        <w:r w:rsidRPr="0038474A">
          <w:rPr>
            <w:rFonts w:ascii="Times New Roman" w:cs="Arial"/>
            <w:sz w:val="21"/>
            <w:szCs w:val="21"/>
          </w:rPr>
          <w:t>年</w:t>
        </w:r>
        <w:r w:rsidRPr="0038474A">
          <w:rPr>
            <w:rFonts w:ascii="Times New Roman" w:hAnsi="Times New Roman" w:cs="Arial"/>
            <w:sz w:val="21"/>
            <w:szCs w:val="21"/>
          </w:rPr>
          <w:t>5</w:t>
        </w:r>
        <w:r w:rsidRPr="0038474A">
          <w:rPr>
            <w:rFonts w:ascii="Times New Roman" w:cs="Arial"/>
            <w:sz w:val="21"/>
            <w:szCs w:val="21"/>
          </w:rPr>
          <w:t>月</w:t>
        </w:r>
        <w:r w:rsidRPr="0038474A">
          <w:rPr>
            <w:rFonts w:ascii="Times New Roman" w:hAnsi="Times New Roman" w:cs="Arial"/>
            <w:sz w:val="21"/>
            <w:szCs w:val="21"/>
          </w:rPr>
          <w:t>18</w:t>
        </w:r>
        <w:r w:rsidRPr="0038474A">
          <w:rPr>
            <w:rFonts w:ascii="Times New Roman" w:cs="Arial"/>
            <w:sz w:val="21"/>
            <w:szCs w:val="21"/>
          </w:rPr>
          <w:t>日</w:t>
        </w:r>
      </w:smartTag>
    </w:p>
    <w:p w:rsidR="00F50CD8"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auto"/>
        <w:ind w:firstLineChars="200" w:firstLine="480"/>
        <w:rPr>
          <w:rFonts w:ascii="华文细黑" w:eastAsia="华文细黑" w:hAnsi="华文细黑"/>
          <w:sz w:val="24"/>
          <w:szCs w:val="24"/>
          <w:lang w:eastAsia="zh-CN"/>
        </w:rPr>
        <w:sectPr w:rsidR="00F50CD8" w:rsidSect="0038474A">
          <w:pgSz w:w="11906" w:h="16838" w:code="9"/>
          <w:pgMar w:top="1134" w:right="1588" w:bottom="1134" w:left="1588" w:header="851" w:footer="992" w:gutter="0"/>
          <w:cols w:space="720"/>
          <w:docGrid w:linePitch="286"/>
        </w:sectPr>
      </w:pP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rPr>
          <w:rFonts w:eastAsia="宋体"/>
          <w:b/>
          <w:szCs w:val="21"/>
          <w:lang w:eastAsia="zh-CN"/>
        </w:rPr>
      </w:pPr>
      <w:r w:rsidRPr="0038474A">
        <w:rPr>
          <w:rFonts w:eastAsia="宋体" w:hAnsi="宋体" w:hint="eastAsia"/>
          <w:b/>
          <w:szCs w:val="21"/>
          <w:lang w:eastAsia="zh-CN"/>
        </w:rPr>
        <w:t>附件：</w:t>
      </w:r>
    </w:p>
    <w:p w:rsidR="00F50CD8"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jc w:val="center"/>
        <w:rPr>
          <w:rFonts w:eastAsia="宋体" w:hAnsi="宋体"/>
          <w:szCs w:val="21"/>
          <w:lang w:eastAsia="zh-CN"/>
        </w:rPr>
      </w:pP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562"/>
        <w:jc w:val="center"/>
        <w:rPr>
          <w:rFonts w:eastAsia="宋体"/>
          <w:b/>
          <w:sz w:val="28"/>
          <w:szCs w:val="28"/>
          <w:lang w:eastAsia="zh-CN"/>
        </w:rPr>
      </w:pPr>
      <w:r>
        <w:rPr>
          <w:rFonts w:eastAsia="宋体"/>
          <w:b/>
          <w:sz w:val="28"/>
          <w:szCs w:val="28"/>
          <w:lang w:eastAsia="zh-CN"/>
        </w:rPr>
        <mc:AlternateContent>
          <mc:Choice Requires="wps">
            <w:drawing>
              <wp:anchor distT="0" distB="0" distL="0" distR="0" simplePos="0" relativeHeight="251659264" behindDoc="0" locked="0" layoutInCell="1" allowOverlap="1">
                <wp:simplePos x="0" y="0"/>
                <wp:positionH relativeFrom="page">
                  <wp:posOffset>1008380</wp:posOffset>
                </wp:positionH>
                <wp:positionV relativeFrom="page">
                  <wp:posOffset>1019810</wp:posOffset>
                </wp:positionV>
                <wp:extent cx="5543550" cy="132080"/>
                <wp:effectExtent l="0" t="635" r="1270" b="635"/>
                <wp:wrapNone/>
                <wp:docPr id="1" name="文本框 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554355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CD8" w:rsidRDefault="00F50CD8" w:rsidP="00F50CD8">
                            <w:pPr>
                              <w:pStyle w:val="Normal"/>
                              <w:rPr>
                                <w:rFonts w:ascii="Arial" w:eastAsia="Arial" w:hAnsi="Arial"/>
                                <w:b/>
                                <w:color w:val="808080"/>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79.4pt;margin-top:80.3pt;width:436.5pt;height:1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" stroked="f">
                <o:lock v:ext="edit" selection="t"/>
                <v:textbox inset="0,0,0,0">
                  <w:txbxContent>
                    <w:p w:rsidR="00F50CD8" w:rsidRDefault="00F50CD8" w:rsidP="00F50CD8">
                      <w:pPr>
                        <w:pStyle w:val="Normal"/>
                        <w:rPr>
                          <w:rFonts w:ascii="Arial" w:eastAsia="Arial" w:hAnsi="Arial"/>
                          <w:b/>
                          <w:color w:val="808080"/>
                          <w:sz w:val="12"/>
                        </w:rPr>
                      </w:pPr>
                    </w:p>
                  </w:txbxContent>
                </v:textbox>
                <w10:wrap anchorx="page" anchory="page"/>
              </v:shape>
            </w:pict>
          </mc:Fallback>
        </mc:AlternateContent>
      </w:r>
      <w:r w:rsidRPr="0038474A">
        <w:rPr>
          <w:rFonts w:eastAsia="宋体" w:hAnsi="宋体" w:hint="eastAsia"/>
          <w:b/>
          <w:sz w:val="28"/>
          <w:szCs w:val="28"/>
          <w:lang w:eastAsia="zh-CN"/>
        </w:rPr>
        <w:t>加强和改进中央部门项目支出预算管理工作实施方案</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jc w:val="center"/>
        <w:rPr>
          <w:rFonts w:eastAsia="宋体"/>
          <w:szCs w:val="21"/>
          <w:lang w:eastAsia="zh-CN"/>
        </w:rPr>
      </w:pP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为进一步加强和改进中央部门项目支出预算管理工作，制定本方案。本方案实施范围为一般公共预算，政府性基金预算、国有资本经营预算管理按有关规定执行。</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2"/>
        <w:rPr>
          <w:rFonts w:eastAsia="宋体"/>
          <w:b/>
          <w:szCs w:val="21"/>
          <w:lang w:eastAsia="zh-CN"/>
        </w:rPr>
      </w:pPr>
      <w:r w:rsidRPr="0038474A">
        <w:rPr>
          <w:rFonts w:eastAsia="宋体" w:hAnsi="宋体" w:hint="eastAsia"/>
          <w:b/>
          <w:szCs w:val="21"/>
          <w:lang w:eastAsia="zh-CN"/>
        </w:rPr>
        <w:t>一、改进项目设置和管理方式</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（一）关于项目设置规则。</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中央部门预算项目要体现中央本级支出责任，由中央部门直接组织实施。完善项目生成机制，项目要在深入的政策研究和充分论证的基础上设立，并具备可执行性，预算批复后即可实施。着力推进部门和行业规划的项目化，提高规划可实施性。项目内容要反映政府施政目标、部门主要职责和发展规划，并避免与公用经费及其它项目交叉重复。规范项目实施主体，部门预算项目实施主体为中央部门及所属单位，非部门所属单位不得作为项目的实施主体纳入部门预算。要按照</w:t>
      </w:r>
      <w:r w:rsidRPr="0038474A">
        <w:rPr>
          <w:rFonts w:eastAsia="宋体" w:hint="eastAsia"/>
          <w:szCs w:val="21"/>
          <w:lang w:eastAsia="zh-CN"/>
        </w:rPr>
        <w:t>“</w:t>
      </w:r>
      <w:r w:rsidRPr="0038474A">
        <w:rPr>
          <w:rFonts w:eastAsia="宋体" w:hAnsi="宋体" w:hint="eastAsia"/>
          <w:szCs w:val="21"/>
          <w:lang w:eastAsia="zh-CN"/>
        </w:rPr>
        <w:t>职责与经费相匹配</w:t>
      </w:r>
      <w:r w:rsidRPr="0038474A">
        <w:rPr>
          <w:rFonts w:eastAsia="宋体" w:hint="eastAsia"/>
          <w:szCs w:val="21"/>
          <w:lang w:eastAsia="zh-CN"/>
        </w:rPr>
        <w:t>”</w:t>
      </w:r>
      <w:r w:rsidRPr="0038474A">
        <w:rPr>
          <w:rFonts w:eastAsia="宋体" w:hAnsi="宋体" w:hint="eastAsia"/>
          <w:szCs w:val="21"/>
          <w:lang w:eastAsia="zh-CN"/>
        </w:rPr>
        <w:t>的原则确定部门内部项目实施主体，一般不得将应由本级承担的项目列入下级单位预算，或将应由下级单位承担的项目列入本级预算，也不得将应由行政单位承担的项目列入事业单位预算。</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（二）关于项目管理方式。</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中央部门预算项目实行分级管理，分为一级项目和二级项目两个层次。</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一级项目明细到支出功能分类的款级科目，按照部门主要职责设立并由部门作为项目实施主体，每个一级项目包含若干二级项目。一级项目要有明确的名称、实施内容、支出范围和总体绩效目标，项目数量要严格控制，项目名称、实施内容和支出范围等在年度间要保持相对稳定。</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二级项目包括在现有项目基础上规范整合而成的项目和新设立的项目，立项单位为项目实施主体。二级项目的设立，要与对应的一级项目相匹配，有充分的立项依据、具体的支出内容、明确合理的绩效目标。二级项目明细到支出功能分类的项级科目，年初部门预算按二级项目批复。</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（三）关于项目分类。</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b/>
          <w:szCs w:val="21"/>
          <w:lang w:eastAsia="zh-CN"/>
        </w:rPr>
      </w:pPr>
      <w:r w:rsidRPr="0038474A">
        <w:rPr>
          <w:rFonts w:eastAsia="宋体" w:hAnsi="宋体" w:hint="eastAsia"/>
          <w:szCs w:val="21"/>
          <w:lang w:eastAsia="zh-CN"/>
        </w:rPr>
        <w:t>按照使用范围，部门一级项目分为通用项目和专用项目。通用项目，指根据部门的共性项目设立并由各部门共同使用的一级项目。通用项目由财政部根据管理需要统一设立，主要包括有预算分配权部门管理的项目和归口管理的项目等。专用项目，指部门根据履行职能的需要自行设立和使用的一级项目。专用项目由中央部门提出建议，报财政部核准后设立。</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按照项目的重要性，二级项目划分为重大改革发展项目、专项业务费项目和其他项目三类。重大改革发展项目，指党中央、国务院文件明确规定中央财政给予支持的改革发展项目，以及其他必须由中央财政保障的重大支出项目等。专项业务费项目，指中央部门为履行职能，开展专项业务而持续、长期发生的支出项目，如：大型设施、大型设备运行费，执法办案费，经常性监管、监测、审查经费，以及国际组织会费、捐款及维和支出等。其他项目，指除上述两类项目之外，中央部门为完成特定任务需安排的支出项目。基本建设项目统一列为其他项目，并按管理主体分为国家发展改革委安排的基建项目、中央财政安排的基建项目和其他主管部门安排的基建项目。</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除上述分类外，根据管理需要，中央部门和财政部可对二级项目补充其他分类并加以标识。</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（四）关于项目实施周期。</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二级项目要有明确的实施周期。项目实施周期应与国民经济社会发展规划、部门或行业发展规划的期限相适应，与中期财政规划相衔接。除业务主管部门已明确批复实施周期外，项目实施周期一般不超过</w:t>
      </w:r>
      <w:r w:rsidRPr="0038474A">
        <w:rPr>
          <w:rFonts w:eastAsia="宋体"/>
          <w:szCs w:val="21"/>
          <w:lang w:eastAsia="zh-CN"/>
        </w:rPr>
        <w:t>5</w:t>
      </w:r>
      <w:r w:rsidRPr="0038474A">
        <w:rPr>
          <w:rFonts w:eastAsia="宋体" w:hAnsi="宋体" w:hint="eastAsia"/>
          <w:szCs w:val="21"/>
          <w:lang w:eastAsia="zh-CN"/>
        </w:rPr>
        <w:t>年，项目到期后需继续安排的，应按程序重新立项。专项业务费项目到期后，可补充编制后续年度的支出计划，实施周期相应顺延。其他项目周期一经确定，原则上不得调整；确需调整的，按程序报批。</w:t>
      </w:r>
    </w:p>
    <w:p w:rsidR="00F50CD8" w:rsidRPr="0038474A" w:rsidRDefault="00F50CD8" w:rsidP="00F50CD8">
      <w:pPr>
        <w:adjustRightInd w:val="0"/>
        <w:snapToGrid w:val="0"/>
        <w:spacing w:line="360" w:lineRule="exact"/>
        <w:ind w:firstLineChars="200" w:firstLine="420"/>
        <w:rPr>
          <w:szCs w:val="21"/>
        </w:rPr>
      </w:pPr>
      <w:r w:rsidRPr="0038474A">
        <w:rPr>
          <w:rFonts w:hAnsi="宋体" w:hint="eastAsia"/>
          <w:szCs w:val="21"/>
        </w:rPr>
        <w:t>（五）关于项目代码。</w:t>
      </w:r>
    </w:p>
    <w:p w:rsidR="00F50CD8" w:rsidRPr="0038474A" w:rsidRDefault="00F50CD8" w:rsidP="00F50CD8">
      <w:pPr>
        <w:adjustRightInd w:val="0"/>
        <w:snapToGrid w:val="0"/>
        <w:spacing w:line="360" w:lineRule="exact"/>
        <w:ind w:firstLineChars="200" w:firstLine="420"/>
        <w:rPr>
          <w:szCs w:val="21"/>
        </w:rPr>
      </w:pPr>
      <w:r w:rsidRPr="0038474A">
        <w:rPr>
          <w:rFonts w:hAnsi="宋体" w:hint="eastAsia"/>
          <w:szCs w:val="21"/>
        </w:rPr>
        <w:t>为保证项目信息的完整、连续、可识别，对项目实行代码化管理。</w:t>
      </w:r>
    </w:p>
    <w:p w:rsidR="00F50CD8" w:rsidRPr="0038474A" w:rsidRDefault="00F50CD8" w:rsidP="00F50CD8">
      <w:pPr>
        <w:adjustRightInd w:val="0"/>
        <w:snapToGrid w:val="0"/>
        <w:spacing w:line="360" w:lineRule="exact"/>
        <w:ind w:firstLineChars="200" w:firstLine="420"/>
        <w:rPr>
          <w:szCs w:val="21"/>
        </w:rPr>
      </w:pPr>
      <w:proofErr w:type="gramStart"/>
      <w:r w:rsidRPr="00311CCB">
        <w:rPr>
          <w:rFonts w:hAnsi="宋体" w:hint="eastAsia"/>
          <w:szCs w:val="21"/>
        </w:rPr>
        <w:t>一级项目</w:t>
      </w:r>
      <w:proofErr w:type="gramEnd"/>
      <w:r w:rsidRPr="0038474A">
        <w:rPr>
          <w:rFonts w:hAnsi="宋体" w:hint="eastAsia"/>
          <w:szCs w:val="21"/>
        </w:rPr>
        <w:t>代码为</w:t>
      </w:r>
      <w:r w:rsidRPr="0038474A">
        <w:rPr>
          <w:rFonts w:hint="eastAsia"/>
          <w:szCs w:val="21"/>
        </w:rPr>
        <w:t>8</w:t>
      </w:r>
      <w:r w:rsidRPr="0038474A">
        <w:rPr>
          <w:rFonts w:hAnsi="宋体" w:hint="eastAsia"/>
          <w:szCs w:val="21"/>
        </w:rPr>
        <w:t>位数字，部门</w:t>
      </w:r>
      <w:r w:rsidRPr="0038474A">
        <w:rPr>
          <w:rFonts w:hAnsi="宋体" w:cs="仿宋_GB2312" w:hint="eastAsia"/>
          <w:szCs w:val="21"/>
        </w:rPr>
        <w:t>通用项目</w:t>
      </w:r>
      <w:r w:rsidRPr="0038474A">
        <w:rPr>
          <w:rFonts w:hAnsi="宋体" w:hint="eastAsia"/>
          <w:szCs w:val="21"/>
        </w:rPr>
        <w:t>代码为</w:t>
      </w:r>
      <w:r w:rsidRPr="0038474A">
        <w:rPr>
          <w:rFonts w:hint="eastAsia"/>
          <w:szCs w:val="21"/>
        </w:rPr>
        <w:t>“</w:t>
      </w:r>
      <w:r w:rsidRPr="0038474A">
        <w:rPr>
          <w:rFonts w:hint="eastAsia"/>
          <w:szCs w:val="21"/>
        </w:rPr>
        <w:t>999+5</w:t>
      </w:r>
      <w:r w:rsidRPr="0038474A">
        <w:rPr>
          <w:rFonts w:hAnsi="宋体" w:hint="eastAsia"/>
          <w:szCs w:val="21"/>
        </w:rPr>
        <w:t>位顺序码</w:t>
      </w:r>
      <w:r w:rsidRPr="0038474A">
        <w:rPr>
          <w:rFonts w:hint="eastAsia"/>
          <w:szCs w:val="21"/>
        </w:rPr>
        <w:t>”</w:t>
      </w:r>
      <w:r w:rsidRPr="0038474A">
        <w:rPr>
          <w:rFonts w:hAnsi="宋体" w:hint="eastAsia"/>
          <w:szCs w:val="21"/>
        </w:rPr>
        <w:t>，部门专用项目代码为</w:t>
      </w:r>
      <w:r w:rsidRPr="0038474A">
        <w:rPr>
          <w:rFonts w:hint="eastAsia"/>
          <w:szCs w:val="21"/>
        </w:rPr>
        <w:t>“</w:t>
      </w:r>
      <w:r w:rsidRPr="0038474A">
        <w:rPr>
          <w:rFonts w:hint="eastAsia"/>
          <w:szCs w:val="21"/>
        </w:rPr>
        <w:t>3</w:t>
      </w:r>
      <w:r w:rsidRPr="0038474A">
        <w:rPr>
          <w:rFonts w:hAnsi="宋体" w:hint="eastAsia"/>
          <w:szCs w:val="21"/>
        </w:rPr>
        <w:t>位部门预算代码</w:t>
      </w:r>
      <w:r w:rsidRPr="0038474A">
        <w:rPr>
          <w:rFonts w:hint="eastAsia"/>
          <w:szCs w:val="21"/>
        </w:rPr>
        <w:t>+5</w:t>
      </w:r>
      <w:r w:rsidRPr="0038474A">
        <w:rPr>
          <w:rFonts w:hAnsi="宋体" w:hint="eastAsia"/>
          <w:szCs w:val="21"/>
        </w:rPr>
        <w:t>位顺序码</w:t>
      </w:r>
      <w:r w:rsidRPr="0038474A">
        <w:rPr>
          <w:rFonts w:hint="eastAsia"/>
          <w:szCs w:val="21"/>
        </w:rPr>
        <w:t>”</w:t>
      </w:r>
      <w:r w:rsidRPr="0038474A">
        <w:rPr>
          <w:rFonts w:hAnsi="宋体" w:hint="eastAsia"/>
          <w:szCs w:val="21"/>
        </w:rPr>
        <w:t>，部门专用的其他项目代码为</w:t>
      </w:r>
      <w:r w:rsidRPr="0038474A">
        <w:rPr>
          <w:rFonts w:hint="eastAsia"/>
          <w:szCs w:val="21"/>
        </w:rPr>
        <w:t>“</w:t>
      </w:r>
      <w:r w:rsidRPr="0038474A">
        <w:rPr>
          <w:rFonts w:hint="eastAsia"/>
          <w:szCs w:val="21"/>
        </w:rPr>
        <w:t>3</w:t>
      </w:r>
      <w:r w:rsidRPr="0038474A">
        <w:rPr>
          <w:rFonts w:hAnsi="宋体" w:hint="eastAsia"/>
          <w:szCs w:val="21"/>
        </w:rPr>
        <w:t>位部门预算代码</w:t>
      </w:r>
      <w:r w:rsidRPr="0038474A">
        <w:rPr>
          <w:rFonts w:hint="eastAsia"/>
          <w:szCs w:val="21"/>
        </w:rPr>
        <w:t>+5</w:t>
      </w:r>
      <w:r w:rsidRPr="0038474A">
        <w:rPr>
          <w:rFonts w:hAnsi="宋体" w:hint="eastAsia"/>
          <w:szCs w:val="21"/>
        </w:rPr>
        <w:t>位功能分类</w:t>
      </w:r>
      <w:proofErr w:type="gramStart"/>
      <w:r w:rsidRPr="0038474A">
        <w:rPr>
          <w:rFonts w:hAnsi="宋体" w:hint="eastAsia"/>
          <w:szCs w:val="21"/>
        </w:rPr>
        <w:t>类款级</w:t>
      </w:r>
      <w:proofErr w:type="gramEnd"/>
      <w:r w:rsidRPr="0038474A">
        <w:rPr>
          <w:rFonts w:hAnsi="宋体" w:hint="eastAsia"/>
          <w:szCs w:val="21"/>
        </w:rPr>
        <w:t>科目编码</w:t>
      </w:r>
      <w:r w:rsidRPr="0038474A">
        <w:rPr>
          <w:rFonts w:hint="eastAsia"/>
          <w:szCs w:val="21"/>
        </w:rPr>
        <w:t>”</w:t>
      </w:r>
      <w:r w:rsidRPr="0038474A">
        <w:rPr>
          <w:rFonts w:hAnsi="宋体" w:hint="eastAsia"/>
          <w:szCs w:val="21"/>
        </w:rPr>
        <w:t>。</w:t>
      </w:r>
    </w:p>
    <w:p w:rsidR="00F50CD8" w:rsidRPr="0038474A" w:rsidRDefault="00F50CD8" w:rsidP="00F50CD8">
      <w:pPr>
        <w:adjustRightInd w:val="0"/>
        <w:snapToGrid w:val="0"/>
        <w:spacing w:line="360" w:lineRule="exact"/>
        <w:ind w:firstLineChars="200" w:firstLine="420"/>
        <w:rPr>
          <w:szCs w:val="21"/>
        </w:rPr>
      </w:pPr>
      <w:r w:rsidRPr="00311CCB">
        <w:rPr>
          <w:rFonts w:hAnsi="宋体" w:hint="eastAsia"/>
          <w:szCs w:val="21"/>
        </w:rPr>
        <w:t>二级项目代</w:t>
      </w:r>
      <w:r w:rsidRPr="0038474A">
        <w:rPr>
          <w:rFonts w:hAnsi="宋体" w:hint="eastAsia"/>
          <w:szCs w:val="21"/>
        </w:rPr>
        <w:t>码为</w:t>
      </w:r>
      <w:r w:rsidRPr="0038474A">
        <w:rPr>
          <w:rFonts w:hint="eastAsia"/>
          <w:szCs w:val="21"/>
        </w:rPr>
        <w:t>18</w:t>
      </w:r>
      <w:r w:rsidRPr="0038474A">
        <w:rPr>
          <w:rFonts w:hAnsi="宋体" w:hint="eastAsia"/>
          <w:szCs w:val="21"/>
        </w:rPr>
        <w:t>位数字，由</w:t>
      </w:r>
      <w:r w:rsidRPr="0038474A">
        <w:rPr>
          <w:rFonts w:hint="eastAsia"/>
          <w:szCs w:val="21"/>
        </w:rPr>
        <w:t>“</w:t>
      </w:r>
      <w:r w:rsidRPr="0038474A">
        <w:rPr>
          <w:rFonts w:hint="eastAsia"/>
          <w:szCs w:val="21"/>
        </w:rPr>
        <w:t>3</w:t>
      </w:r>
      <w:r w:rsidRPr="0038474A">
        <w:rPr>
          <w:rFonts w:hAnsi="宋体" w:hint="eastAsia"/>
          <w:szCs w:val="21"/>
        </w:rPr>
        <w:t>位部门预算代码</w:t>
      </w:r>
      <w:r w:rsidRPr="0038474A">
        <w:rPr>
          <w:rFonts w:hint="eastAsia"/>
          <w:szCs w:val="21"/>
        </w:rPr>
        <w:t>+3</w:t>
      </w:r>
      <w:r w:rsidRPr="0038474A">
        <w:rPr>
          <w:rFonts w:hAnsi="宋体" w:hint="eastAsia"/>
          <w:szCs w:val="21"/>
        </w:rPr>
        <w:t>位二级预算单位代码</w:t>
      </w:r>
      <w:r w:rsidRPr="0038474A">
        <w:rPr>
          <w:rFonts w:hint="eastAsia"/>
          <w:szCs w:val="21"/>
        </w:rPr>
        <w:t>+3</w:t>
      </w:r>
      <w:r w:rsidRPr="0038474A">
        <w:rPr>
          <w:rFonts w:hAnsi="宋体" w:hint="eastAsia"/>
          <w:szCs w:val="21"/>
        </w:rPr>
        <w:t>位三级预算单位代码（或</w:t>
      </w:r>
      <w:r w:rsidRPr="0038474A">
        <w:rPr>
          <w:rFonts w:hint="eastAsia"/>
          <w:szCs w:val="21"/>
        </w:rPr>
        <w:t>000</w:t>
      </w:r>
      <w:r w:rsidRPr="0038474A">
        <w:rPr>
          <w:rFonts w:hAnsi="宋体" w:hint="eastAsia"/>
          <w:szCs w:val="21"/>
        </w:rPr>
        <w:t>）</w:t>
      </w:r>
      <w:r w:rsidRPr="0038474A">
        <w:rPr>
          <w:rFonts w:hint="eastAsia"/>
          <w:szCs w:val="21"/>
        </w:rPr>
        <w:t>+3</w:t>
      </w:r>
      <w:r w:rsidRPr="0038474A">
        <w:rPr>
          <w:rFonts w:hAnsi="宋体" w:hint="eastAsia"/>
          <w:szCs w:val="21"/>
        </w:rPr>
        <w:t>位四级预算单位代码（或</w:t>
      </w:r>
      <w:r w:rsidRPr="0038474A">
        <w:rPr>
          <w:rFonts w:hint="eastAsia"/>
          <w:szCs w:val="21"/>
        </w:rPr>
        <w:t>000</w:t>
      </w:r>
      <w:r w:rsidRPr="0038474A">
        <w:rPr>
          <w:rFonts w:hAnsi="宋体" w:hint="eastAsia"/>
          <w:szCs w:val="21"/>
        </w:rPr>
        <w:t>）</w:t>
      </w:r>
      <w:r w:rsidRPr="0038474A">
        <w:rPr>
          <w:rFonts w:hint="eastAsia"/>
          <w:szCs w:val="21"/>
        </w:rPr>
        <w:t>+2</w:t>
      </w:r>
      <w:r w:rsidRPr="0038474A">
        <w:rPr>
          <w:rFonts w:hAnsi="宋体" w:hint="eastAsia"/>
          <w:szCs w:val="21"/>
        </w:rPr>
        <w:t>位项目编制年份码</w:t>
      </w:r>
      <w:r w:rsidRPr="0038474A">
        <w:rPr>
          <w:rFonts w:hint="eastAsia"/>
          <w:szCs w:val="21"/>
        </w:rPr>
        <w:t>+4</w:t>
      </w:r>
      <w:r w:rsidRPr="0038474A">
        <w:rPr>
          <w:rFonts w:hAnsi="宋体" w:hint="eastAsia"/>
          <w:szCs w:val="21"/>
        </w:rPr>
        <w:t>位顺序码</w:t>
      </w:r>
      <w:r w:rsidRPr="0038474A">
        <w:rPr>
          <w:rFonts w:hint="eastAsia"/>
          <w:szCs w:val="21"/>
        </w:rPr>
        <w:t>”</w:t>
      </w:r>
      <w:r w:rsidRPr="0038474A">
        <w:rPr>
          <w:rFonts w:hAnsi="宋体" w:hint="eastAsia"/>
          <w:szCs w:val="21"/>
        </w:rPr>
        <w:t>组成。</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2"/>
        <w:rPr>
          <w:rFonts w:eastAsia="宋体"/>
          <w:b/>
          <w:szCs w:val="21"/>
          <w:lang w:eastAsia="zh-CN"/>
        </w:rPr>
      </w:pPr>
      <w:r w:rsidRPr="0038474A">
        <w:rPr>
          <w:rFonts w:eastAsia="宋体" w:hAnsi="宋体" w:hint="eastAsia"/>
          <w:b/>
          <w:szCs w:val="21"/>
          <w:lang w:eastAsia="zh-CN"/>
        </w:rPr>
        <w:t>二、加强项目库建设和管理</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（一）关于项目库的构架和主要内容。</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中央本级项目库实行分层设立、分级管理。财政部、中央部门和所属单位按照项目管理的相关规定，分别设立项目库，对一级和二级项目进行维护和管理。财政部项目库由中央部门上报的项目构成；中央部门项目库由本级和下级单位上报的项目构成；基层单位项目库由本单位立项和实施的项目构成。</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（二）关于项目库管理方式。</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中央部门和所属单位的项目库实行开放式管理。各单位可根据工作需要设置二级项目，审核后纳入单位项目库，实时或定期上报，经逐级审核后纳入中央部门项目库，作为部门预算备选项目。编制年度部门预算和部门三年滚动规划时，结合财政部下达的支出控制数，中央部门在预算备选项目中择优选取项目报财政部，未纳入部门项目库的项目原则上不得向财政部申报。各部门申报项目汇总形成财政部项目库，作为财政部进行项目管理、审核年度部门预算和部门三年滚动规划的基础。中央部门和单位如需对已入库项目进行调整，须编制项目调整计划，按上述审核程序报批。</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（三）关于项目滚动管理。</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以项目库为载体实现项目的全周期滚动管理。编制年度部门预算和部门三年滚动规划前，中央部门要完成项目的储备工作，纳入部门项目库的项目需填写规范的项目文本，包括立项依据、实施主体、支出范围、实施周期、预算需求、绩效目标、可行性论证、评审结果等内容，作为项目审核和管理的依据。纳入预算安排的项目，中央部门和单位要在项目库中对项目的执行、调剂、结转结余、绩效等信息及时进行更新和维护。纳入预算安排的延续性项目，原则上滚动纳入下年度预算。未纳入预算安排的预算备选项目，可滚动进入以后年度项目库。</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2"/>
        <w:rPr>
          <w:rFonts w:eastAsia="宋体"/>
          <w:b/>
          <w:szCs w:val="21"/>
          <w:lang w:eastAsia="zh-CN"/>
        </w:rPr>
      </w:pPr>
      <w:r w:rsidRPr="0038474A">
        <w:rPr>
          <w:rFonts w:eastAsia="宋体" w:hAnsi="宋体" w:hint="eastAsia"/>
          <w:b/>
          <w:szCs w:val="21"/>
          <w:lang w:eastAsia="zh-CN"/>
        </w:rPr>
        <w:t>三、积极推进预算评审和绩效管理</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（一）关于项目支出预算评审。</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除个别不宜评审和无需评审的项目外，部门二级项目在入库前都要进行评审。归口管理的项目评审工作由主管部门负责，部门不再评审，其他项目由中央部门组织评审。预算评审由部门内部负责预算管理的机构组织，可采取集中评审和分级评审的方法，形成评审结果并随项目支出预算一并报财政部。纳入财政部项目库的项目，由财政部根据需要开展再评审。对延续项目，财政部将有选择地开展再评审，力争实现项目预算评审全覆盖。项目支出预算评审的具体规定另行通知。</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（二）关于项目支出绩效管理。</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纳入项目库管理的项目都必须设定绩效目标，未按要求设定绩效目标或绩效目标不合理且未进行调整完善的，不得纳入项目库。纳入执行监控的项目，都应开展绩效监控，作为预算执行的重要组成部分。执行完毕的项目都要由项目承担单位对照事先设定的绩效目标开展绩效自评，在此基础上，中央部门和财政部选择部分重大项目开展重点绩效评价，并积极推进中期绩效评价试点。绩效评价结果要与项目库建设和预算安排有机结合，健全项目退出机制。预算绩效管理的具体规定另行通知。</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2"/>
        <w:rPr>
          <w:rFonts w:eastAsia="宋体"/>
          <w:b/>
          <w:szCs w:val="21"/>
          <w:lang w:eastAsia="zh-CN"/>
        </w:rPr>
      </w:pPr>
      <w:r w:rsidRPr="0038474A">
        <w:rPr>
          <w:rFonts w:eastAsia="宋体" w:hAnsi="宋体" w:hint="eastAsia"/>
          <w:b/>
          <w:szCs w:val="21"/>
          <w:lang w:eastAsia="zh-CN"/>
        </w:rPr>
        <w:t>四、规范项目支出预算编制和执行</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（一）关于项目支出预算编制。</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项目支出预算由基层预算单位编制，逐级审核汇总后，由中央部门按照</w:t>
      </w:r>
      <w:r w:rsidRPr="0038474A">
        <w:rPr>
          <w:rFonts w:eastAsia="宋体" w:hint="eastAsia"/>
          <w:szCs w:val="21"/>
          <w:lang w:eastAsia="zh-CN"/>
        </w:rPr>
        <w:t>“</w:t>
      </w:r>
      <w:r w:rsidRPr="0038474A">
        <w:rPr>
          <w:rFonts w:eastAsia="宋体" w:hAnsi="宋体" w:hint="eastAsia"/>
          <w:szCs w:val="21"/>
          <w:lang w:eastAsia="zh-CN"/>
        </w:rPr>
        <w:t>一级项目</w:t>
      </w:r>
      <w:r w:rsidRPr="0038474A">
        <w:rPr>
          <w:rFonts w:eastAsia="宋体"/>
          <w:szCs w:val="21"/>
          <w:lang w:eastAsia="zh-CN"/>
        </w:rPr>
        <w:t>+</w:t>
      </w:r>
      <w:r w:rsidRPr="0038474A">
        <w:rPr>
          <w:rFonts w:eastAsia="宋体" w:hAnsi="宋体" w:hint="eastAsia"/>
          <w:szCs w:val="21"/>
          <w:lang w:eastAsia="zh-CN"/>
        </w:rPr>
        <w:t>二级项目</w:t>
      </w:r>
      <w:r w:rsidRPr="0038474A">
        <w:rPr>
          <w:rFonts w:eastAsia="宋体" w:hint="eastAsia"/>
          <w:szCs w:val="21"/>
          <w:lang w:eastAsia="zh-CN"/>
        </w:rPr>
        <w:t>”</w:t>
      </w:r>
      <w:r w:rsidRPr="0038474A">
        <w:rPr>
          <w:rFonts w:eastAsia="宋体" w:hAnsi="宋体" w:hint="eastAsia"/>
          <w:szCs w:val="21"/>
          <w:lang w:eastAsia="zh-CN"/>
        </w:rPr>
        <w:t>的方式向财政部申报预算，根据二级项目的增减变化情况提出一级项目预算需求。二级项目预算按照经济分类科目编制，项目类别由部门在申报预算时一并提出，财政部审核。二级项目纳入预算安排后，项目类别在项目实施周期内不得调整。财政部对部门报送的项目支出预算进行审核，并按一级项目下达预算控制数，由部门按照审核后的项目类别和排序，安排二级项目预算。</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（二）关于项目支出预算执行。</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要做好项目支出预算执行的各项前期准备工作，相关工作在部门预算</w:t>
      </w:r>
      <w:r w:rsidRPr="0038474A">
        <w:rPr>
          <w:rFonts w:eastAsia="宋体" w:hint="eastAsia"/>
          <w:szCs w:val="21"/>
          <w:lang w:eastAsia="zh-CN"/>
        </w:rPr>
        <w:t>“</w:t>
      </w:r>
      <w:r w:rsidRPr="0038474A">
        <w:rPr>
          <w:rFonts w:eastAsia="宋体" w:hAnsi="宋体" w:hint="eastAsia"/>
          <w:szCs w:val="21"/>
          <w:lang w:eastAsia="zh-CN"/>
        </w:rPr>
        <w:t>二上</w:t>
      </w:r>
      <w:r w:rsidRPr="0038474A">
        <w:rPr>
          <w:rFonts w:eastAsia="宋体" w:hint="eastAsia"/>
          <w:szCs w:val="21"/>
          <w:lang w:eastAsia="zh-CN"/>
        </w:rPr>
        <w:t>”</w:t>
      </w:r>
      <w:r w:rsidRPr="0038474A">
        <w:rPr>
          <w:rFonts w:eastAsia="宋体" w:hAnsi="宋体" w:hint="eastAsia"/>
          <w:szCs w:val="21"/>
          <w:lang w:eastAsia="zh-CN"/>
        </w:rPr>
        <w:t>后即可着手开展。严格按照预算批复的功能分类科目、用款计划、项目进度、有关合同和规定程序做好项目支出预算执行工作，涉及政府采购的应严格执行政府采购有关规定。硬化预算约束，年度预算执行中除救灾等应急支出和少量年初未确定事项外，一般不追加当年项目预算支出，必须出台的政策通过以后年度预算安排。如部门认为必须追加当年支出的，应首先在已批复的预算额度内，通过调整当年支出结构解决并按程序报批。加强预算执行监管，提高预算资金使用的规范性、安全性和有效性，并将预算执行结果与以后年度预算安排相结合。</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2"/>
        <w:rPr>
          <w:rFonts w:eastAsia="宋体"/>
          <w:b/>
          <w:szCs w:val="21"/>
          <w:lang w:eastAsia="zh-CN"/>
        </w:rPr>
      </w:pPr>
      <w:r w:rsidRPr="0038474A">
        <w:rPr>
          <w:rFonts w:eastAsia="宋体" w:hAnsi="宋体" w:hint="eastAsia"/>
          <w:b/>
          <w:szCs w:val="21"/>
          <w:lang w:eastAsia="zh-CN"/>
        </w:rPr>
        <w:t>五、其他事项</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中国人民解放军和中国人民武装警察部队参照本方案有关规定执行。</w: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eastAsia="宋体" w:hAnsi="宋体" w:hint="eastAsia"/>
          <w:szCs w:val="21"/>
          <w:lang w:eastAsia="zh-CN"/>
        </w:rPr>
        <w:t>各部门要按照本方案要求，认真落实加强和改进中央部门项目支出预算管理的各项工作。对实施中发现的问题，要尽快与财政部沟通，以便及时研究解决。对实施过程中好的经验和做法也要及时总结并向财政部反馈，以便加以推广，共同努力，不断提高项目支出预算编制质量和管理水平。</w:t>
      </w:r>
    </w:p>
    <w:p w:rsidR="00F50CD8" w:rsidRPr="00F2236B"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auto"/>
        <w:ind w:firstLineChars="200" w:firstLine="480"/>
        <w:rPr>
          <w:rFonts w:ascii="华文细黑" w:eastAsia="华文细黑" w:hAnsi="华文细黑"/>
          <w:sz w:val="24"/>
          <w:szCs w:val="24"/>
          <w:lang w:eastAsia="zh-CN"/>
        </w:rPr>
        <w:sectPr w:rsidR="00F50CD8" w:rsidRPr="00F2236B" w:rsidSect="00D1382B">
          <w:pgSz w:w="11906" w:h="16838" w:code="9"/>
          <w:pgMar w:top="1758" w:right="1588" w:bottom="1559" w:left="1588" w:header="851" w:footer="992" w:gutter="0"/>
          <w:cols w:space="720"/>
        </w:sectPr>
      </w:pPr>
    </w:p>
    <w:p w:rsidR="00F50CD8"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auto"/>
        <w:ind w:firstLineChars="200" w:firstLine="480"/>
        <w:rPr>
          <w:rFonts w:ascii="华文细黑" w:eastAsia="华文细黑" w:hAnsi="华文细黑"/>
          <w:sz w:val="24"/>
          <w:szCs w:val="24"/>
          <w:lang w:eastAsia="zh-CN"/>
        </w:rPr>
      </w:pPr>
      <w:r>
        <w:rPr>
          <w:rFonts w:ascii="华文细黑" w:eastAsia="华文细黑" w:hAnsi="华文细黑"/>
          <w:sz w:val="24"/>
          <w:szCs w:val="24"/>
          <w:lang w:eastAsia="zh-CN"/>
        </w:rPr>
        <mc:AlternateContent>
          <mc:Choice Requires="wpc">
            <w:drawing>
              <wp:inline distT="0" distB="0" distL="0" distR="0">
                <wp:extent cx="7987665" cy="5001895"/>
                <wp:effectExtent l="0" t="0" r="13335" b="0"/>
                <wp:docPr id="63" name="画布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5469876" y="1573951"/>
                            <a:ext cx="1002315" cy="262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CD8" w:rsidRPr="0081665D" w:rsidRDefault="00F50CD8" w:rsidP="00F50CD8">
                              <w:pPr>
                                <w:rPr>
                                  <w:rFonts w:ascii="黑体" w:eastAsia="黑体" w:hAnsi="黑体"/>
                                  <w:sz w:val="20"/>
                                  <w:szCs w:val="20"/>
                                </w:rPr>
                              </w:pPr>
                              <w:r>
                                <w:rPr>
                                  <w:rFonts w:ascii="黑体" w:eastAsia="黑体" w:hAnsi="黑体" w:hint="eastAsia"/>
                                  <w:sz w:val="20"/>
                                  <w:szCs w:val="20"/>
                                </w:rPr>
                                <w:t>中央部门审核</w:t>
                              </w:r>
                              <w:proofErr w:type="gramStart"/>
                              <w:r w:rsidRPr="0081665D">
                                <w:rPr>
                                  <w:rFonts w:ascii="黑体" w:eastAsia="黑体" w:hAnsi="黑体" w:hint="eastAsia"/>
                                  <w:sz w:val="20"/>
                                  <w:szCs w:val="20"/>
                                </w:rPr>
                                <w:t>核</w:t>
                              </w:r>
                              <w:proofErr w:type="gramEnd"/>
                            </w:p>
                          </w:txbxContent>
                        </wps:txbx>
                        <wps:bodyPr rot="0" vert="horz" wrap="square" lIns="91440" tIns="45720" rIns="91440" bIns="45720" anchor="t" anchorCtr="0" upright="1">
                          <a:noAutofit/>
                        </wps:bodyPr>
                      </wps:wsp>
                      <wps:wsp>
                        <wps:cNvPr id="3" name="Rectangle 6"/>
                        <wps:cNvSpPr>
                          <a:spLocks noChangeArrowheads="1"/>
                        </wps:cNvSpPr>
                        <wps:spPr bwMode="auto">
                          <a:xfrm>
                            <a:off x="3969260" y="1573951"/>
                            <a:ext cx="4018405" cy="648097"/>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ctr" anchorCtr="0" upright="1">
                          <a:noAutofit/>
                        </wps:bodyPr>
                      </wps:wsp>
                      <wps:wsp>
                        <wps:cNvPr id="4" name="AutoShape 7"/>
                        <wps:cNvSpPr>
                          <a:spLocks noChangeArrowheads="1"/>
                        </wps:cNvSpPr>
                        <wps:spPr bwMode="auto">
                          <a:xfrm>
                            <a:off x="2165778" y="1776267"/>
                            <a:ext cx="1110283" cy="460491"/>
                          </a:xfrm>
                          <a:prstGeom prst="can">
                            <a:avLst>
                              <a:gd name="adj" fmla="val 25000"/>
                            </a:avLst>
                          </a:prstGeom>
                          <a:solidFill>
                            <a:srgbClr val="BBE0E3"/>
                          </a:solidFill>
                          <a:ln w="9525">
                            <a:solidFill>
                              <a:srgbClr val="000000"/>
                            </a:solidFill>
                            <a:round/>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中央部门项目库</w:t>
                              </w:r>
                            </w:p>
                          </w:txbxContent>
                        </wps:txbx>
                        <wps:bodyPr rot="0" vert="horz" wrap="square" lIns="87782" tIns="43891" rIns="87782" bIns="43891" anchor="ctr" anchorCtr="0" upright="1">
                          <a:spAutoFit/>
                        </wps:bodyPr>
                      </wps:wsp>
                      <wps:wsp>
                        <wps:cNvPr id="5" name="AutoShape 8"/>
                        <wps:cNvSpPr>
                          <a:spLocks noChangeArrowheads="1"/>
                        </wps:cNvSpPr>
                        <wps:spPr bwMode="auto">
                          <a:xfrm>
                            <a:off x="5425303" y="930426"/>
                            <a:ext cx="1108378" cy="460491"/>
                          </a:xfrm>
                          <a:prstGeom prst="can">
                            <a:avLst>
                              <a:gd name="adj" fmla="val 25000"/>
                            </a:avLst>
                          </a:prstGeom>
                          <a:solidFill>
                            <a:srgbClr val="BBE0E3"/>
                          </a:solidFill>
                          <a:ln w="9525">
                            <a:solidFill>
                              <a:srgbClr val="000000"/>
                            </a:solidFill>
                            <a:round/>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上级单位项目库</w:t>
                              </w:r>
                            </w:p>
                          </w:txbxContent>
                        </wps:txbx>
                        <wps:bodyPr rot="0" vert="horz" wrap="square" lIns="87782" tIns="43891" rIns="87782" bIns="43891" anchor="ctr" anchorCtr="0" upright="1">
                          <a:spAutoFit/>
                        </wps:bodyPr>
                      </wps:wsp>
                      <wps:wsp>
                        <wps:cNvPr id="6" name="Rectangle 9"/>
                        <wps:cNvSpPr>
                          <a:spLocks noChangeArrowheads="1"/>
                        </wps:cNvSpPr>
                        <wps:spPr bwMode="auto">
                          <a:xfrm>
                            <a:off x="3426387" y="3081606"/>
                            <a:ext cx="4561278" cy="717822"/>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ctr" anchorCtr="0" upright="1">
                          <a:noAutofit/>
                        </wps:bodyPr>
                      </wps:wsp>
                      <wps:wsp>
                        <wps:cNvPr id="7" name="Rectangle 10"/>
                        <wps:cNvSpPr>
                          <a:spLocks noChangeArrowheads="1"/>
                        </wps:cNvSpPr>
                        <wps:spPr bwMode="auto">
                          <a:xfrm>
                            <a:off x="849168" y="333764"/>
                            <a:ext cx="1662733"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基层单位编制项目</w:t>
                              </w:r>
                            </w:p>
                          </w:txbxContent>
                        </wps:txbx>
                        <wps:bodyPr rot="0" vert="horz" wrap="square" lIns="87782" tIns="43891" rIns="87782" bIns="43891" anchor="ctr" anchorCtr="0" upright="1">
                          <a:spAutoFit/>
                        </wps:bodyPr>
                      </wps:wsp>
                      <wps:wsp>
                        <wps:cNvPr id="8" name="Line 11"/>
                        <wps:cNvCnPr/>
                        <wps:spPr bwMode="auto">
                          <a:xfrm>
                            <a:off x="3969260" y="454926"/>
                            <a:ext cx="346296" cy="114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4307556" y="307475"/>
                            <a:ext cx="3189908"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上级单位审核（</w:t>
                              </w:r>
                              <w:r w:rsidRPr="00E8370E">
                                <w:rPr>
                                  <w:rFonts w:ascii="Arial" w:hAnsi="Arial" w:hint="eastAsia"/>
                                  <w:color w:val="000000"/>
                                  <w:sz w:val="20"/>
                                  <w:lang w:val="zh-CN"/>
                                </w:rPr>
                                <w:t>由部门规定审核层级和程序）</w:t>
                              </w:r>
                            </w:p>
                          </w:txbxContent>
                        </wps:txbx>
                        <wps:bodyPr rot="0" vert="horz" wrap="square" lIns="87782" tIns="43891" rIns="87782" bIns="43891" anchor="ctr" anchorCtr="0" upright="1">
                          <a:spAutoFit/>
                        </wps:bodyPr>
                      </wps:wsp>
                      <wps:wsp>
                        <wps:cNvPr id="10" name="Rectangle 13"/>
                        <wps:cNvSpPr>
                          <a:spLocks noChangeArrowheads="1"/>
                        </wps:cNvSpPr>
                        <wps:spPr bwMode="auto">
                          <a:xfrm>
                            <a:off x="4177267" y="1850564"/>
                            <a:ext cx="1107743"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业务部门审核</w:t>
                              </w:r>
                            </w:p>
                          </w:txbxContent>
                        </wps:txbx>
                        <wps:bodyPr rot="0" vert="horz" wrap="square" lIns="87782" tIns="43891" rIns="87782" bIns="43891" anchor="ctr" anchorCtr="0" upright="1">
                          <a:spAutoFit/>
                        </wps:bodyPr>
                      </wps:wsp>
                      <wps:wsp>
                        <wps:cNvPr id="11" name="Line 14"/>
                        <wps:cNvCnPr/>
                        <wps:spPr bwMode="auto">
                          <a:xfrm>
                            <a:off x="2513217" y="454926"/>
                            <a:ext cx="346296" cy="114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5424161" y="1850564"/>
                            <a:ext cx="1107108"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财务部门审核</w:t>
                              </w:r>
                            </w:p>
                          </w:txbxContent>
                        </wps:txbx>
                        <wps:bodyPr rot="0" vert="horz" wrap="square" lIns="87782" tIns="43891" rIns="87782" bIns="43891" anchor="ctr" anchorCtr="0" upright="1">
                          <a:spAutoFit/>
                        </wps:bodyPr>
                      </wps:wsp>
                      <wps:wsp>
                        <wps:cNvPr id="13" name="Line 16"/>
                        <wps:cNvCnPr/>
                        <wps:spPr bwMode="auto">
                          <a:xfrm flipH="1">
                            <a:off x="5972748" y="574944"/>
                            <a:ext cx="16000" cy="3554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6672197" y="1850564"/>
                            <a:ext cx="1107743"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组织评审</w:t>
                              </w:r>
                            </w:p>
                          </w:txbxContent>
                        </wps:txbx>
                        <wps:bodyPr rot="0" vert="horz" wrap="square" lIns="87782" tIns="43891" rIns="87782" bIns="43891" anchor="ctr" anchorCtr="0" upright="1">
                          <a:spAutoFit/>
                        </wps:bodyPr>
                      </wps:wsp>
                      <wps:wsp>
                        <wps:cNvPr id="15" name="AutoShape 18"/>
                        <wps:cNvSpPr>
                          <a:spLocks noChangeArrowheads="1"/>
                        </wps:cNvSpPr>
                        <wps:spPr bwMode="auto">
                          <a:xfrm>
                            <a:off x="2859513" y="277756"/>
                            <a:ext cx="1109648" cy="460491"/>
                          </a:xfrm>
                          <a:prstGeom prst="can">
                            <a:avLst>
                              <a:gd name="adj" fmla="val 25000"/>
                            </a:avLst>
                          </a:prstGeom>
                          <a:solidFill>
                            <a:srgbClr val="BBE0E3"/>
                          </a:solidFill>
                          <a:ln w="9525">
                            <a:solidFill>
                              <a:srgbClr val="000000"/>
                            </a:solidFill>
                            <a:round/>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基层单位项目库</w:t>
                              </w:r>
                            </w:p>
                          </w:txbxContent>
                        </wps:txbx>
                        <wps:bodyPr rot="0" vert="horz" wrap="square" lIns="87782" tIns="43891" rIns="87782" bIns="43891" anchor="ctr" anchorCtr="0" upright="1">
                          <a:spAutoFit/>
                        </wps:bodyPr>
                      </wps:wsp>
                      <wps:wsp>
                        <wps:cNvPr id="16" name="Line 19"/>
                        <wps:cNvCnPr/>
                        <wps:spPr bwMode="auto">
                          <a:xfrm flipH="1">
                            <a:off x="3802398" y="1159031"/>
                            <a:ext cx="1621762" cy="228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681193" y="1017296"/>
                            <a:ext cx="2129458"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rPr>
                              </w:pPr>
                              <w:r w:rsidRPr="00E8370E">
                                <w:rPr>
                                  <w:rFonts w:ascii="Arial" w:hAnsi="Arial" w:hint="eastAsia"/>
                                  <w:color w:val="000000"/>
                                  <w:sz w:val="20"/>
                                  <w:lang w:val="zh-CN"/>
                                </w:rPr>
                                <w:t>分级审核</w:t>
                              </w:r>
                              <w:r w:rsidRPr="00E8370E">
                                <w:rPr>
                                  <w:rFonts w:ascii="Arial" w:hAnsi="Arial" w:cs="Arial"/>
                                  <w:color w:val="000000"/>
                                  <w:sz w:val="20"/>
                                </w:rPr>
                                <w:t>……</w:t>
                              </w:r>
                              <w:proofErr w:type="gramStart"/>
                              <w:r w:rsidRPr="00E8370E">
                                <w:rPr>
                                  <w:rFonts w:ascii="Arial" w:hAnsi="Arial" w:cs="Arial"/>
                                  <w:color w:val="000000"/>
                                  <w:sz w:val="20"/>
                                </w:rPr>
                                <w:t>…</w:t>
                              </w:r>
                              <w:proofErr w:type="gramEnd"/>
                            </w:p>
                          </w:txbxContent>
                        </wps:txbx>
                        <wps:bodyPr rot="0" vert="horz" wrap="square" lIns="87782" tIns="43891" rIns="87782" bIns="43891" anchor="ctr" anchorCtr="0" upright="1">
                          <a:spAutoFit/>
                        </wps:bodyPr>
                      </wps:wsp>
                      <wps:wsp>
                        <wps:cNvPr id="18" name="Line 21"/>
                        <wps:cNvCnPr/>
                        <wps:spPr bwMode="auto">
                          <a:xfrm flipH="1">
                            <a:off x="2720081" y="1285908"/>
                            <a:ext cx="9143" cy="4960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284728" y="1970582"/>
                            <a:ext cx="139433"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6532765" y="1970582"/>
                            <a:ext cx="139433"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2859513" y="2484945"/>
                            <a:ext cx="3204666" cy="11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flipV="1">
                            <a:off x="2859513" y="2136321"/>
                            <a:ext cx="1143" cy="34862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6"/>
                        <wps:cNvSpPr>
                          <a:spLocks noChangeArrowheads="1"/>
                        </wps:cNvSpPr>
                        <wps:spPr bwMode="auto">
                          <a:xfrm>
                            <a:off x="2028631" y="3302211"/>
                            <a:ext cx="1110283" cy="460491"/>
                          </a:xfrm>
                          <a:prstGeom prst="can">
                            <a:avLst>
                              <a:gd name="adj" fmla="val 25000"/>
                            </a:avLst>
                          </a:prstGeom>
                          <a:solidFill>
                            <a:srgbClr val="BBE0E3"/>
                          </a:solidFill>
                          <a:ln w="9525">
                            <a:solidFill>
                              <a:srgbClr val="000000"/>
                            </a:solidFill>
                            <a:round/>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财政部项目库</w:t>
                              </w:r>
                            </w:p>
                          </w:txbxContent>
                        </wps:txbx>
                        <wps:bodyPr rot="0" vert="horz" wrap="square" lIns="87782" tIns="43891" rIns="87782" bIns="43891" anchor="ctr" anchorCtr="0" upright="1">
                          <a:spAutoFit/>
                        </wps:bodyPr>
                      </wps:wsp>
                      <wps:wsp>
                        <wps:cNvPr id="24" name="Rectangle 27"/>
                        <wps:cNvSpPr>
                          <a:spLocks noChangeArrowheads="1"/>
                        </wps:cNvSpPr>
                        <wps:spPr bwMode="auto">
                          <a:xfrm>
                            <a:off x="3621821" y="3384509"/>
                            <a:ext cx="1109013"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技术合</w:t>
                              </w:r>
                              <w:proofErr w:type="gramStart"/>
                              <w:r w:rsidRPr="00E8370E">
                                <w:rPr>
                                  <w:rFonts w:ascii="Arial" w:hAnsi="Arial" w:hint="eastAsia"/>
                                  <w:color w:val="000000"/>
                                  <w:sz w:val="20"/>
                                  <w:lang w:val="zh-CN"/>
                                </w:rPr>
                                <w:t>规</w:t>
                              </w:r>
                              <w:proofErr w:type="gramEnd"/>
                              <w:r w:rsidRPr="00E8370E">
                                <w:rPr>
                                  <w:rFonts w:ascii="Arial" w:hAnsi="Arial" w:hint="eastAsia"/>
                                  <w:color w:val="000000"/>
                                  <w:sz w:val="20"/>
                                  <w:lang w:val="zh-CN"/>
                                </w:rPr>
                                <w:t>性审核</w:t>
                              </w:r>
                            </w:p>
                          </w:txbxContent>
                        </wps:txbx>
                        <wps:bodyPr rot="0" vert="horz" wrap="square" lIns="87782" tIns="43891" rIns="87782" bIns="43891" anchor="ctr" anchorCtr="0" upright="1">
                          <a:spAutoFit/>
                        </wps:bodyPr>
                      </wps:wsp>
                      <wps:wsp>
                        <wps:cNvPr id="25" name="Rectangle 28"/>
                        <wps:cNvSpPr>
                          <a:spLocks noChangeArrowheads="1"/>
                        </wps:cNvSpPr>
                        <wps:spPr bwMode="auto">
                          <a:xfrm>
                            <a:off x="4877859" y="3383366"/>
                            <a:ext cx="1530653"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专员办、</w:t>
                              </w:r>
                              <w:r>
                                <w:rPr>
                                  <w:rFonts w:ascii="Arial" w:hAnsi="Arial" w:hint="eastAsia"/>
                                  <w:color w:val="000000"/>
                                  <w:sz w:val="20"/>
                                  <w:lang w:val="zh-CN"/>
                                </w:rPr>
                                <w:t>部门司</w:t>
                              </w:r>
                              <w:r w:rsidRPr="00E8370E">
                                <w:rPr>
                                  <w:rFonts w:ascii="Arial" w:hAnsi="Arial" w:hint="eastAsia"/>
                                  <w:color w:val="000000"/>
                                  <w:sz w:val="20"/>
                                  <w:lang w:val="zh-CN"/>
                                </w:rPr>
                                <w:t>审核</w:t>
                              </w:r>
                            </w:p>
                          </w:txbxContent>
                        </wps:txbx>
                        <wps:bodyPr rot="0" vert="horz" wrap="square" lIns="87782" tIns="43891" rIns="87782" bIns="43891" anchor="ctr" anchorCtr="0" upright="1">
                          <a:spAutoFit/>
                        </wps:bodyPr>
                      </wps:wsp>
                      <wps:wsp>
                        <wps:cNvPr id="26" name="Rectangle 29"/>
                        <wps:cNvSpPr>
                          <a:spLocks noChangeArrowheads="1"/>
                        </wps:cNvSpPr>
                        <wps:spPr bwMode="auto">
                          <a:xfrm>
                            <a:off x="6548765" y="3384509"/>
                            <a:ext cx="1265223" cy="287806"/>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选择重点项目评审</w:t>
                              </w:r>
                            </w:p>
                          </w:txbxContent>
                        </wps:txbx>
                        <wps:bodyPr rot="0" vert="horz" wrap="square" lIns="87782" tIns="43891" rIns="87782" bIns="43891" anchor="ctr" anchorCtr="0" upright="1">
                          <a:spAutoFit/>
                        </wps:bodyPr>
                      </wps:wsp>
                      <wps:wsp>
                        <wps:cNvPr id="27" name="Line 30"/>
                        <wps:cNvCnPr/>
                        <wps:spPr bwMode="auto">
                          <a:xfrm>
                            <a:off x="4730426" y="3513671"/>
                            <a:ext cx="13829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6409333" y="3504527"/>
                            <a:ext cx="140576"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2234352" y="2361498"/>
                            <a:ext cx="340582" cy="763543"/>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上报项目库</w:t>
                              </w:r>
                            </w:p>
                          </w:txbxContent>
                        </wps:txbx>
                        <wps:bodyPr rot="0" vert="eaVert" wrap="square" lIns="87782" tIns="43891" rIns="87782" bIns="43891" anchor="ctr" anchorCtr="0" upright="1">
                          <a:noAutofit/>
                        </wps:bodyPr>
                      </wps:wsp>
                      <wps:wsp>
                        <wps:cNvPr id="30" name="Line 33"/>
                        <wps:cNvCnPr/>
                        <wps:spPr bwMode="auto">
                          <a:xfrm rot="10800000" flipH="1">
                            <a:off x="3136093" y="3513671"/>
                            <a:ext cx="277723" cy="114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a:off x="988601" y="4433810"/>
                            <a:ext cx="2772653" cy="114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5"/>
                        <wps:cNvSpPr>
                          <a:spLocks noChangeArrowheads="1"/>
                        </wps:cNvSpPr>
                        <wps:spPr bwMode="auto">
                          <a:xfrm>
                            <a:off x="3760111" y="3953737"/>
                            <a:ext cx="1562655" cy="637742"/>
                          </a:xfrm>
                          <a:prstGeom prst="cube">
                            <a:avLst>
                              <a:gd name="adj" fmla="val 25000"/>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审核部门年度预算和</w:t>
                              </w:r>
                              <w:r>
                                <w:rPr>
                                  <w:rFonts w:ascii="Arial" w:hAnsi="Arial" w:hint="eastAsia"/>
                                  <w:color w:val="000000"/>
                                  <w:sz w:val="20"/>
                                  <w:lang w:val="zh-CN"/>
                                </w:rPr>
                                <w:t>三年滚动</w:t>
                              </w:r>
                              <w:r w:rsidRPr="00E8370E">
                                <w:rPr>
                                  <w:rFonts w:ascii="Arial" w:hAnsi="Arial" w:hint="eastAsia"/>
                                  <w:color w:val="000000"/>
                                  <w:sz w:val="20"/>
                                  <w:lang w:val="zh-CN"/>
                                </w:rPr>
                                <w:t>规划</w:t>
                              </w:r>
                            </w:p>
                          </w:txbxContent>
                        </wps:txbx>
                        <wps:bodyPr rot="0" vert="horz" wrap="square" lIns="87782" tIns="43891" rIns="87782" bIns="43891" anchor="ctr" anchorCtr="0" upright="1">
                          <a:spAutoFit/>
                        </wps:bodyPr>
                      </wps:wsp>
                      <wps:wsp>
                        <wps:cNvPr id="33" name="AutoShape 36"/>
                        <wps:cNvSpPr>
                          <a:spLocks noChangeArrowheads="1"/>
                        </wps:cNvSpPr>
                        <wps:spPr bwMode="auto">
                          <a:xfrm>
                            <a:off x="364582" y="1769409"/>
                            <a:ext cx="1466086" cy="637742"/>
                          </a:xfrm>
                          <a:prstGeom prst="cube">
                            <a:avLst>
                              <a:gd name="adj" fmla="val 25000"/>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编制部门年度预算</w:t>
                              </w:r>
                              <w:proofErr w:type="gramStart"/>
                              <w:r w:rsidRPr="00E8370E">
                                <w:rPr>
                                  <w:rFonts w:ascii="Arial" w:hAnsi="Arial" w:hint="eastAsia"/>
                                  <w:color w:val="000000"/>
                                  <w:sz w:val="20"/>
                                  <w:lang w:val="zh-CN"/>
                                </w:rPr>
                                <w:t>和</w:t>
                              </w:r>
                              <w:proofErr w:type="gramEnd"/>
                            </w:p>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三年滚动</w:t>
                              </w:r>
                              <w:r w:rsidRPr="00E8370E">
                                <w:rPr>
                                  <w:rFonts w:ascii="Arial" w:hAnsi="Arial" w:hint="eastAsia"/>
                                  <w:color w:val="000000"/>
                                  <w:sz w:val="20"/>
                                  <w:lang w:val="zh-CN"/>
                                </w:rPr>
                                <w:t>规划</w:t>
                              </w:r>
                            </w:p>
                          </w:txbxContent>
                        </wps:txbx>
                        <wps:bodyPr rot="0" vert="horz" wrap="square" lIns="87782" tIns="43891" rIns="87782" bIns="43891" anchor="ctr" anchorCtr="0" upright="1">
                          <a:spAutoFit/>
                        </wps:bodyPr>
                      </wps:wsp>
                      <wps:wsp>
                        <wps:cNvPr id="34" name="Line 37"/>
                        <wps:cNvCnPr/>
                        <wps:spPr bwMode="auto">
                          <a:xfrm>
                            <a:off x="987458" y="2310062"/>
                            <a:ext cx="1143" cy="21306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641162" y="2616393"/>
                            <a:ext cx="346296" cy="1151030"/>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上报</w:t>
                              </w:r>
                              <w:r>
                                <w:rPr>
                                  <w:rFonts w:ascii="Arial" w:hAnsi="Arial" w:hint="eastAsia"/>
                                  <w:color w:val="000000"/>
                                  <w:sz w:val="20"/>
                                  <w:lang w:val="zh-CN"/>
                                </w:rPr>
                                <w:t>预算</w:t>
                              </w:r>
                              <w:r w:rsidRPr="00E8370E">
                                <w:rPr>
                                  <w:rFonts w:ascii="Arial" w:hAnsi="Arial" w:hint="eastAsia"/>
                                  <w:color w:val="000000"/>
                                  <w:sz w:val="20"/>
                                  <w:lang w:val="zh-CN"/>
                                </w:rPr>
                                <w:t>和</w:t>
                              </w:r>
                              <w:r>
                                <w:rPr>
                                  <w:rFonts w:ascii="Arial" w:hAnsi="Arial" w:hint="eastAsia"/>
                                  <w:color w:val="000000"/>
                                  <w:sz w:val="20"/>
                                  <w:lang w:val="zh-CN"/>
                                </w:rPr>
                                <w:t>规划</w:t>
                              </w:r>
                            </w:p>
                          </w:txbxContent>
                        </wps:txbx>
                        <wps:bodyPr rot="0" vert="eaVert" wrap="square" lIns="87782" tIns="43891" rIns="87782" bIns="43891" anchor="ctr" anchorCtr="0" upright="1">
                          <a:noAutofit/>
                        </wps:bodyPr>
                      </wps:wsp>
                      <wps:wsp>
                        <wps:cNvPr id="36" name="Line 39"/>
                        <wps:cNvCnPr/>
                        <wps:spPr bwMode="auto">
                          <a:xfrm>
                            <a:off x="3276668" y="1987727"/>
                            <a:ext cx="692592" cy="114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wps:spPr bwMode="auto">
                          <a:xfrm>
                            <a:off x="6055036" y="2223191"/>
                            <a:ext cx="1143" cy="25260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flipH="1">
                            <a:off x="1837769" y="1996872"/>
                            <a:ext cx="328010" cy="228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wps:spPr bwMode="auto">
                          <a:xfrm>
                            <a:off x="2581791" y="2136321"/>
                            <a:ext cx="1143" cy="120589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wps:spPr bwMode="auto">
                          <a:xfrm>
                            <a:off x="4522420" y="3790284"/>
                            <a:ext cx="1143" cy="277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wps:spPr bwMode="auto">
                          <a:xfrm>
                            <a:off x="2468644" y="3670266"/>
                            <a:ext cx="1143" cy="9875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2468644" y="4648699"/>
                            <a:ext cx="4564707" cy="22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6"/>
                        <wps:cNvSpPr>
                          <a:spLocks noChangeArrowheads="1"/>
                        </wps:cNvSpPr>
                        <wps:spPr bwMode="auto">
                          <a:xfrm>
                            <a:off x="6418476" y="3920590"/>
                            <a:ext cx="1535950" cy="637742"/>
                          </a:xfrm>
                          <a:prstGeom prst="cube">
                            <a:avLst>
                              <a:gd name="adj" fmla="val 25000"/>
                            </a:avLst>
                          </a:prstGeom>
                          <a:solidFill>
                            <a:srgbClr val="BBE0E3"/>
                          </a:solidFill>
                          <a:ln w="9525">
                            <a:solidFill>
                              <a:srgbClr val="000000"/>
                            </a:solidFill>
                            <a:miter lim="800000"/>
                            <a:headEnd/>
                            <a:tailEnd/>
                          </a:ln>
                        </wps:spPr>
                        <wps:txbx>
                          <w:txbxContent>
                            <w:p w:rsidR="00F50CD8"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编制</w:t>
                              </w:r>
                              <w:r>
                                <w:rPr>
                                  <w:rFonts w:ascii="Arial" w:hAnsi="Arial" w:hint="eastAsia"/>
                                  <w:color w:val="000000"/>
                                  <w:sz w:val="20"/>
                                  <w:lang w:val="zh-CN"/>
                                </w:rPr>
                                <w:t>中央本级</w:t>
                              </w:r>
                              <w:r w:rsidRPr="00E8370E">
                                <w:rPr>
                                  <w:rFonts w:ascii="Arial" w:hAnsi="Arial" w:hint="eastAsia"/>
                                  <w:color w:val="000000"/>
                                  <w:sz w:val="20"/>
                                  <w:lang w:val="zh-CN"/>
                                </w:rPr>
                                <w:t>中期</w:t>
                              </w:r>
                            </w:p>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财政规划</w:t>
                              </w:r>
                            </w:p>
                          </w:txbxContent>
                        </wps:txbx>
                        <wps:bodyPr rot="0" vert="horz" wrap="square" lIns="87782" tIns="43891" rIns="87782" bIns="43891" anchor="ctr" anchorCtr="0" upright="1">
                          <a:spAutoFit/>
                        </wps:bodyPr>
                      </wps:wsp>
                      <wps:wsp>
                        <wps:cNvPr id="44" name="Line 47"/>
                        <wps:cNvCnPr/>
                        <wps:spPr bwMode="auto">
                          <a:xfrm flipV="1">
                            <a:off x="7043637" y="4450955"/>
                            <a:ext cx="1143" cy="20803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8"/>
                        <wps:cNvSpPr>
                          <a:spLocks noChangeArrowheads="1"/>
                        </wps:cNvSpPr>
                        <wps:spPr bwMode="auto">
                          <a:xfrm rot="10800000">
                            <a:off x="5352158" y="3989171"/>
                            <a:ext cx="1040154" cy="575611"/>
                          </a:xfrm>
                          <a:prstGeom prst="notchedRightArrow">
                            <a:avLst>
                              <a:gd name="adj1" fmla="val 50000"/>
                              <a:gd name="adj2" fmla="val 60829"/>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规模控制</w:t>
                              </w:r>
                            </w:p>
                          </w:txbxContent>
                        </wps:txbx>
                        <wps:bodyPr rot="10800000" vert="horz" wrap="square" lIns="87782" tIns="43891" rIns="87782" bIns="43891" anchor="ctr" anchorCtr="0" upright="1">
                          <a:spAutoFit/>
                        </wps:bodyPr>
                      </wps:wsp>
                      <wps:wsp>
                        <wps:cNvPr id="46" name="Rectangle 49"/>
                        <wps:cNvSpPr>
                          <a:spLocks noChangeArrowheads="1"/>
                        </wps:cNvSpPr>
                        <wps:spPr bwMode="auto">
                          <a:xfrm>
                            <a:off x="5257298" y="3103324"/>
                            <a:ext cx="880026" cy="261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CD8" w:rsidRPr="0081665D" w:rsidRDefault="00F50CD8" w:rsidP="00F50CD8">
                              <w:pPr>
                                <w:rPr>
                                  <w:rFonts w:ascii="黑体" w:eastAsia="黑体" w:hAnsi="黑体"/>
                                  <w:sz w:val="20"/>
                                  <w:szCs w:val="20"/>
                                </w:rPr>
                              </w:pPr>
                              <w:r w:rsidRPr="0081665D">
                                <w:rPr>
                                  <w:rFonts w:ascii="黑体" w:eastAsia="黑体" w:hAnsi="黑体" w:hint="eastAsia"/>
                                  <w:sz w:val="20"/>
                                  <w:szCs w:val="20"/>
                                </w:rPr>
                                <w:t>财政部审核</w:t>
                              </w:r>
                            </w:p>
                          </w:txbxContent>
                        </wps:txbx>
                        <wps:bodyPr rot="0" vert="horz" wrap="square" lIns="91440" tIns="45720" rIns="91440" bIns="45720" anchor="t" anchorCtr="0" upright="1">
                          <a:noAutofit/>
                        </wps:bodyPr>
                      </wps:wsp>
                      <wps:wsp>
                        <wps:cNvPr id="47" name="Line 50"/>
                        <wps:cNvCnPr/>
                        <wps:spPr bwMode="auto">
                          <a:xfrm flipH="1">
                            <a:off x="1220608" y="4304647"/>
                            <a:ext cx="2536075"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wps:spPr bwMode="auto">
                          <a:xfrm flipH="1" flipV="1">
                            <a:off x="1212607" y="2302060"/>
                            <a:ext cx="8000" cy="2001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1217179" y="2742127"/>
                            <a:ext cx="345153" cy="1154459"/>
                          </a:xfrm>
                          <a:prstGeom prst="rect">
                            <a:avLst/>
                          </a:prstGeom>
                          <a:solidFill>
                            <a:srgbClr val="BBE0E3"/>
                          </a:solidFill>
                          <a:ln w="9525">
                            <a:solidFill>
                              <a:srgbClr val="000000"/>
                            </a:solidFill>
                            <a:miter lim="800000"/>
                            <a:headEnd/>
                            <a:tailEnd/>
                          </a:ln>
                        </wps:spPr>
                        <wps:txbx>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下达预算和规划</w:t>
                              </w:r>
                            </w:p>
                          </w:txbxContent>
                        </wps:txbx>
                        <wps:bodyPr rot="0" vert="eaVert" wrap="square" lIns="87782" tIns="43891" rIns="87782" bIns="43891" anchor="ctr" anchorCtr="0" upright="1">
                          <a:noAutofit/>
                        </wps:bodyPr>
                      </wps:wsp>
                      <wps:wsp>
                        <wps:cNvPr id="50" name="Line 53"/>
                        <wps:cNvCnPr/>
                        <wps:spPr bwMode="auto">
                          <a:xfrm flipH="1">
                            <a:off x="2747510" y="4174342"/>
                            <a:ext cx="1009173" cy="228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54"/>
                        <wps:cNvCnPr/>
                        <wps:spPr bwMode="auto">
                          <a:xfrm flipV="1">
                            <a:off x="2738367" y="3665694"/>
                            <a:ext cx="1143" cy="51664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Line 55"/>
                        <wps:cNvCnPr/>
                        <wps:spPr bwMode="auto">
                          <a:xfrm flipV="1">
                            <a:off x="2713223" y="2138607"/>
                            <a:ext cx="1143" cy="115560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2666365" y="3937735"/>
                            <a:ext cx="757859" cy="2782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数据同步</w:t>
                              </w:r>
                            </w:p>
                          </w:txbxContent>
                        </wps:txbx>
                        <wps:bodyPr rot="0" vert="horz" wrap="square" lIns="87782" tIns="43891" rIns="87782" bIns="43891" anchor="ctr" anchorCtr="0" upright="1">
                          <a:spAutoFit/>
                        </wps:bodyPr>
                      </wps:wsp>
                      <wps:wsp>
                        <wps:cNvPr id="54" name="Rectangle 57"/>
                        <wps:cNvSpPr>
                          <a:spLocks noChangeArrowheads="1"/>
                        </wps:cNvSpPr>
                        <wps:spPr bwMode="auto">
                          <a:xfrm>
                            <a:off x="2666365" y="2564957"/>
                            <a:ext cx="302866" cy="6092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数据同步</w:t>
                              </w:r>
                            </w:p>
                          </w:txbxContent>
                        </wps:txbx>
                        <wps:bodyPr rot="0" vert="eaVert" wrap="square" lIns="87782" tIns="43891" rIns="87782" bIns="43891" anchor="ctr" anchorCtr="0" upright="1">
                          <a:noAutofit/>
                        </wps:bodyPr>
                      </wps:wsp>
                      <wps:wsp>
                        <wps:cNvPr id="55" name="Line 58"/>
                        <wps:cNvCnPr/>
                        <wps:spPr bwMode="auto">
                          <a:xfrm rot="10800000" flipH="1">
                            <a:off x="2873228" y="1412784"/>
                            <a:ext cx="8000" cy="35776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2827512" y="1415070"/>
                            <a:ext cx="754049" cy="2782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数据同步</w:t>
                              </w:r>
                            </w:p>
                          </w:txbxContent>
                        </wps:txbx>
                        <wps:bodyPr rot="0" vert="horz" wrap="square" lIns="87782" tIns="43891" rIns="87782" bIns="43891" anchor="ctr" anchorCtr="0" upright="1">
                          <a:spAutoFit/>
                        </wps:bodyPr>
                      </wps:wsp>
                      <wps:wsp>
                        <wps:cNvPr id="57" name="Line 60"/>
                        <wps:cNvCnPr/>
                        <wps:spPr bwMode="auto">
                          <a:xfrm flipV="1">
                            <a:off x="2885800" y="1413927"/>
                            <a:ext cx="3105235" cy="228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61"/>
                        <wps:cNvCnPr/>
                        <wps:spPr bwMode="auto">
                          <a:xfrm flipV="1">
                            <a:off x="5991034" y="1292766"/>
                            <a:ext cx="1143" cy="121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2"/>
                        <wps:cNvCnPr/>
                        <wps:spPr bwMode="auto">
                          <a:xfrm flipV="1">
                            <a:off x="5869888" y="757828"/>
                            <a:ext cx="1143" cy="1725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Line 63"/>
                        <wps:cNvCnPr/>
                        <wps:spPr bwMode="auto">
                          <a:xfrm flipH="1">
                            <a:off x="3385243" y="748684"/>
                            <a:ext cx="2476645" cy="11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64"/>
                        <wps:cNvCnPr/>
                        <wps:spPr bwMode="auto">
                          <a:xfrm flipV="1">
                            <a:off x="3394386" y="628666"/>
                            <a:ext cx="1143" cy="121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4246983" y="731539"/>
                            <a:ext cx="757859" cy="2782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数据同步</w:t>
                              </w:r>
                            </w:p>
                          </w:txbxContent>
                        </wps:txbx>
                        <wps:bodyPr rot="0" vert="horz" wrap="square" lIns="87782" tIns="43891" rIns="87782" bIns="43891" anchor="ctr" anchorCtr="0" upright="1">
                          <a:spAutoFit/>
                        </wps:bodyPr>
                      </wps:wsp>
                    </wpc:wpc>
                  </a:graphicData>
                </a:graphic>
              </wp:inline>
            </w:drawing>
          </mc:Choice>
          <mc:Fallback>
            <w:pict>
              <v:group id="画布 63" o:spid="_x0000_s1027" editas="canvas" style="width:628.95pt;height:393.85pt;mso-position-horizontal-relative:char;mso-position-vertical-relative:line" coordsize="79876,5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9876;height:50018;visibility:visible;mso-wrap-style:square">
                  <v:fill o:detectmouseclick="t"/>
                  <v:path o:connecttype="none"/>
                </v:shape>
                <v:rect id="Rectangle 5" o:spid="_x0000_s1029" style="position:absolute;left:54698;top:15739;width:10023;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F50CD8" w:rsidRPr="0081665D" w:rsidRDefault="00F50CD8" w:rsidP="00F50CD8">
                        <w:pPr>
                          <w:rPr>
                            <w:rFonts w:ascii="黑体" w:eastAsia="黑体" w:hAnsi="黑体"/>
                            <w:sz w:val="20"/>
                            <w:szCs w:val="20"/>
                          </w:rPr>
                        </w:pPr>
                        <w:r>
                          <w:rPr>
                            <w:rFonts w:ascii="黑体" w:eastAsia="黑体" w:hAnsi="黑体" w:hint="eastAsia"/>
                            <w:sz w:val="20"/>
                            <w:szCs w:val="20"/>
                          </w:rPr>
                          <w:t>中央部门审核</w:t>
                        </w:r>
                        <w:proofErr w:type="gramStart"/>
                        <w:r w:rsidRPr="0081665D">
                          <w:rPr>
                            <w:rFonts w:ascii="黑体" w:eastAsia="黑体" w:hAnsi="黑体" w:hint="eastAsia"/>
                            <w:sz w:val="20"/>
                            <w:szCs w:val="20"/>
                          </w:rPr>
                          <w:t>核</w:t>
                        </w:r>
                        <w:proofErr w:type="gramEnd"/>
                      </w:p>
                    </w:txbxContent>
                  </v:textbox>
                </v:rect>
                <v:rect id="Rectangle 6" o:spid="_x0000_s1030" style="position:absolute;left:39692;top:15739;width:40184;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NGMQA&#10;AADaAAAADwAAAGRycy9kb3ducmV2LnhtbESPS2vDMBCE74X8B7GB3ho5NZTiRAklD1J6axxIelus&#10;re3UWrmW/Pr3VSGQ4zAz3zDL9WAq0VHjSssK5rMIBHFmdcm5glO6f3oF4TyyxsoyKRjJwXo1eVhi&#10;om3Pn9QdfS4ChF2CCgrv60RKlxVk0M1sTRy8b9sY9EE2udQN9gFuKvkcRS/SYMlhocCaNgVlP8fW&#10;KNDx6ey6bHvYtemYX76uv+m1+1DqcTq8LUB4Gvw9fGu/awUx/F8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zRjEAAAA2gAAAA8AAAAAAAAAAAAAAAAAmAIAAGRycy9k&#10;b3ducmV2LnhtbFBLBQYAAAAABAAEAPUAAACJAwAAAAA=&#10;">
                  <v:fill opacity="0"/>
                  <v:stroke dashstyle="dash"/>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31" type="#_x0000_t22" style="position:absolute;left:21657;top:17762;width:11103;height:4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cjcQA&#10;AADaAAAADwAAAGRycy9kb3ducmV2LnhtbESPT2vCQBTE7wW/w/IEb3WjhNLGbERExUsP1eKf2zP7&#10;mqRm34bsGtNv3y0IPQ4z8xsmnfemFh21rrKsYDKOQBDnVldcKPjcr59fQTiPrLG2TAp+yME8Gzyl&#10;mGh75w/qdr4QAcIuQQWl900ipctLMujGtiEO3pdtDfog20LqFu8Bbmo5jaIXabDisFBiQ8uS8uvu&#10;ZhQcLwc+c7GP9Wpzomj1/W6NfVNqNOwXMxCeev8ffrS3WkEMf1fCD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XI3EAAAA2gAAAA8AAAAAAAAAAAAAAAAAmAIAAGRycy9k&#10;b3ducmV2LnhtbFBLBQYAAAAABAAEAPUAAACJAw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中央部门项目库</w:t>
                        </w:r>
                      </w:p>
                    </w:txbxContent>
                  </v:textbox>
                </v:shape>
                <v:shape id="AutoShape 8" o:spid="_x0000_s1032" type="#_x0000_t22" style="position:absolute;left:54253;top:9304;width:11083;height:4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5FsQA&#10;AADaAAAADwAAAGRycy9kb3ducmV2LnhtbESPT2vCQBTE7wW/w/IEb83GYovGrFKKLb30UCP+uT2z&#10;zySafRuyW5N++65Q8DjMzG+YdNmbWlypdZVlBeMoBkGcW11xoWCTvT9OQTiPrLG2TAp+ycFyMXhI&#10;MdG242+6rn0hAoRdggpK75tESpeXZNBFtiEO3sm2Bn2QbSF1i12Am1o+xfGLNFhxWCixobeS8sv6&#10;xyjYHbd84CKb6NXHnuLV+csaO1NqNOxf5yA89f4e/m9/agXPcLs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C+RbEAAAA2gAAAA8AAAAAAAAAAAAAAAAAmAIAAGRycy9k&#10;b3ducmV2LnhtbFBLBQYAAAAABAAEAPUAAACJAw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上级单位项目库</w:t>
                        </w:r>
                      </w:p>
                    </w:txbxContent>
                  </v:textbox>
                </v:shape>
                <v:rect id="Rectangle 9" o:spid="_x0000_s1033" style="position:absolute;left:34263;top:30816;width:45613;height:7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ugMQA&#10;AADaAAAADwAAAGRycy9kb3ducmV2LnhtbESPT2vCQBTE7wW/w/IEb83GClJSVxHbUvFWE2i9PbLP&#10;JJp9m2Y3f/z23YLQ4zAzv2FWm9HUoqfWVZYVzKMYBHFudcWFgix9f3wG4TyyxtoyKbiRg8168rDC&#10;RNuBP6k/+kIECLsEFZTeN4mULi/JoItsQxy8s20N+iDbQuoWhwA3tXyK46U0WHFYKLGhXUn59dgZ&#10;BXqRfbk+f/1469Jb8X26/KSX/qDUbDpuX0B4Gv1/+N7eawVL+LsSb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boDEAAAA2gAAAA8AAAAAAAAAAAAAAAAAmAIAAGRycy9k&#10;b3ducmV2LnhtbFBLBQYAAAAABAAEAPUAAACJAwAAAAA=&#10;">
                  <v:fill opacity="0"/>
                  <v:stroke dashstyle="dash"/>
                </v:rect>
                <v:rect id="Rectangle 10" o:spid="_x0000_s1034" style="position:absolute;left:8491;top:3337;width:16628;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jmcQA&#10;AADaAAAADwAAAGRycy9kb3ducmV2LnhtbESPT2vCQBTE74V+h+UVvNVNC/4huoqUBkTxoK33Z/aZ&#10;TZt9G7NrEv303UKhx2FmfsPMl72tREuNLx0reBkmIIhzp0suFHx+ZM9TED4ga6wck4IbeVguHh/m&#10;mGrX8Z7aQyhEhLBPUYEJoU6l9Lkhi37oauLonV1jMUTZFFI32EW4reRrkoylxZLjgsGa3gzl34er&#10;VfBl2tW7yab3zRqPo0uW6dO22yk1eOpXMxCB+vAf/muvtYIJ/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Y5nEAAAA2gAAAA8AAAAAAAAAAAAAAAAAmAIAAGRycy9k&#10;b3ducmV2LnhtbFBLBQYAAAAABAAEAPUAAACJAw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基层单位编制项目</w:t>
                        </w:r>
                      </w:p>
                    </w:txbxContent>
                  </v:textbox>
                </v:rect>
                <v:line id="Line 11" o:spid="_x0000_s1035" style="position:absolute;visibility:visible;mso-wrap-style:square" from="39692,4549" to="43155,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f874AAADaAAAADwAAAGRycy9kb3ducmV2LnhtbERPy4rCMBTdC/5DuII7TX0VqUYRwRk3&#10;LqwudHdprm21uSlNRjt/bxaCy8N5L9etqcSTGldaVjAaRiCIM6tLzhWcT7vBHITzyBory6Tgnxys&#10;V93OEhNtX3ykZ+pzEULYJaig8L5OpHRZQQbd0NbEgbvZxqAPsMmlbvAVwk0lx1EUS4Mlh4YCa9oW&#10;lD3SP6NghpM4Px4u/rafXu/tlnj0k/4q1e+1mwUIT63/ij/uvVYQtoYr4Qb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05/zvgAAANoAAAAPAAAAAAAAAAAAAAAAAKEC&#10;AABkcnMvZG93bnJldi54bWxQSwUGAAAAAAQABAD5AAAAjAMAAAAA&#10;" strokeweight="1.5pt">
                  <v:stroke endarrow="block"/>
                </v:line>
                <v:rect id="Rectangle 12" o:spid="_x0000_s1036" style="position:absolute;left:43075;top:3074;width:31899;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ScMMA&#10;AADaAAAADwAAAGRycy9kb3ducmV2LnhtbESPQWvCQBSE74X+h+UVvOmmBcVGV5HSgCgetPX+zD6z&#10;abNvY3ZNor++Wyj0OMzMN8x82dtKtNT40rGC51ECgjh3uuRCwedHNpyC8AFZY+WYFNzIw3Lx+DDH&#10;VLuO99QeQiEihH2KCkwIdSqlzw1Z9CNXE0fv7BqLIcqmkLrBLsJtJV+SZCItlhwXDNb0Zij/Plyt&#10;gi/Trt5NNr1v1ngcX7JMn7bdTqnBU7+agQjUh//wX3utFbz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hScMMAAADaAAAADwAAAAAAAAAAAAAAAACYAgAAZHJzL2Rv&#10;d25yZXYueG1sUEsFBgAAAAAEAAQA9QAAAIgDA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上级单位审核（</w:t>
                        </w:r>
                        <w:r w:rsidRPr="00E8370E">
                          <w:rPr>
                            <w:rFonts w:ascii="Arial" w:hAnsi="Arial" w:hint="eastAsia"/>
                            <w:color w:val="000000"/>
                            <w:sz w:val="20"/>
                            <w:lang w:val="zh-CN"/>
                          </w:rPr>
                          <w:t>由部门规定审核层级和程序）</w:t>
                        </w:r>
                      </w:p>
                    </w:txbxContent>
                  </v:textbox>
                </v:rect>
                <v:rect id="Rectangle 13" o:spid="_x0000_s1037" style="position:absolute;left:41772;top:18505;width:11078;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PoMUA&#10;AADbAAAADwAAAGRycy9kb3ducmV2LnhtbESPQUvDQBCF74L/YRnBm91YqJTYbSnSQKl4aNX7NDvN&#10;RrOzaXabRH995yB4m+G9ee+bxWr0jeqpi3VgA4+TDBRxGWzNlYGP9+JhDiomZItNYDLwQxFWy9ub&#10;BeY2DLyn/pAqJSEcczTgUmpzrWPpyGOchJZYtFPoPCZZu0rbDgcJ942eZtmT9lizNDhs6cVR+X24&#10;eANfrl9vXDH/3W3xc3YuCnt8Hd6Mub8b18+gEo3p3/x3vbWCL/Tyiw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E+gxQAAANsAAAAPAAAAAAAAAAAAAAAAAJgCAABkcnMv&#10;ZG93bnJldi54bWxQSwUGAAAAAAQABAD1AAAAigM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业务部门审核</w:t>
                        </w:r>
                      </w:p>
                    </w:txbxContent>
                  </v:textbox>
                </v:rect>
                <v:line id="Line 14" o:spid="_x0000_s1038" style="position:absolute;visibility:visible;mso-wrap-style:square" from="25132,4549" to="28595,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YS8IAAADbAAAADwAAAGRycy9kb3ducmV2LnhtbERPS2vCQBC+F/wPyxR6azZpbZDUVUSo&#10;evFg2kO9DdnJo83OhuyaxH/vCoXe5uN7znI9mVYM1LvGsoIkikEQF1Y3XCn4+vx4XoBwHllja5kU&#10;XMnBejV7WGKm7cgnGnJfiRDCLkMFtfddJqUrajLoItsRB660vUEfYF9J3eMYwk0rX+I4lQYbDg01&#10;drStqfjNL0bBG76m1en47cvD/PwzbYmTXb5X6ulx2ryD8DT5f/Gf+6DD/ATuv4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CYS8IAAADbAAAADwAAAAAAAAAAAAAA&#10;AAChAgAAZHJzL2Rvd25yZXYueG1sUEsFBgAAAAAEAAQA+QAAAJADAAAAAA==&#10;" strokeweight="1.5pt">
                  <v:stroke endarrow="block"/>
                </v:line>
                <v:rect id="Rectangle 15" o:spid="_x0000_s1039" style="position:absolute;left:54241;top:18505;width:11071;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0TMIA&#10;AADbAAAADwAAAGRycy9kb3ducmV2LnhtbERPS2vCQBC+F/oflil4azYVLJK6ihQDovTgo/dpdppN&#10;m52N2TWJ/npXKPQ2H99zZovB1qKj1leOFbwkKQjiwumKSwXHQ/48BeEDssbaMSm4kIfF/PFhhpl2&#10;Pe+o24dSxBD2GSowITSZlL4wZNEnriGO3LdrLYYI21LqFvsYbms5TtNXabHi2GCwoXdDxe/+bBX8&#10;mG65Mvn0ulnj5+SU5/pr238oNXoalm8gAg3hX/znXus4fwz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nRMwgAAANsAAAAPAAAAAAAAAAAAAAAAAJgCAABkcnMvZG93&#10;bnJldi54bWxQSwUGAAAAAAQABAD1AAAAhwM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财务部门审核</w:t>
                        </w:r>
                      </w:p>
                    </w:txbxContent>
                  </v:textbox>
                </v:rect>
                <v:line id="Line 16" o:spid="_x0000_s1040" style="position:absolute;flip:x;visibility:visible;mso-wrap-style:square" from="59727,5749" to="59887,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CScEAAADbAAAADwAAAGRycy9kb3ducmV2LnhtbERPTWsCMRC9C/6HMII3Taxs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0JJwQAAANsAAAAPAAAAAAAAAAAAAAAA&#10;AKECAABkcnMvZG93bnJldi54bWxQSwUGAAAAAAQABAD5AAAAjwMAAAAA&#10;" strokeweight="1.5pt">
                  <v:stroke endarrow="block"/>
                </v:line>
                <v:rect id="Rectangle 17" o:spid="_x0000_s1041" style="position:absolute;left:66721;top:18505;width:11078;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o8IA&#10;AADbAAAADwAAAGRycy9kb3ducmV2LnhtbERPTWvCQBC9F/oflil4q5sWFYmuIqUBUTxo633Mjtm0&#10;2dmYXZPor+8WCr3N433OfNnbSrTU+NKxgpdhAoI4d7rkQsHnR/Y8BeEDssbKMSm4kYfl4vFhjql2&#10;He+pPYRCxBD2KSowIdSplD43ZNEPXU0cubNrLIYIm0LqBrsYbiv5miQTabHk2GCwpjdD+ffhahV8&#10;mXb1brLpfbPG4/iSZfq07XZKDZ761QxEoD78i//cax3nj+D3l3i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0mjwgAAANsAAAAPAAAAAAAAAAAAAAAAAJgCAABkcnMvZG93&#10;bnJldi54bWxQSwUGAAAAAAQABAD1AAAAhwM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组织评审</w:t>
                        </w:r>
                      </w:p>
                    </w:txbxContent>
                  </v:textbox>
                </v:rect>
                <v:shape id="AutoShape 18" o:spid="_x0000_s1042" type="#_x0000_t22" style="position:absolute;left:28595;top:2777;width:11096;height:4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a0sIA&#10;AADbAAAADwAAAGRycy9kb3ducmV2LnhtbERPS2vCQBC+F/wPywjemo3FFo1ZpRRbeumhRnzcxuyY&#10;RLOzIbs16b/vCgVv8/E9J132phZXal1lWcE4ikEQ51ZXXCjYZO+PUxDOI2usLZOCX3KwXAweUky0&#10;7fibrmtfiBDCLkEFpfdNIqXLSzLoItsQB+5kW4M+wLaQusUuhJtaPsXxizRYcWgosaG3kvLL+sco&#10;2B23fOAim+jVx57i1fnLGjtTajTsX+cgPPX+Lv53f+ow/xluv4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VrSwgAAANsAAAAPAAAAAAAAAAAAAAAAAJgCAABkcnMvZG93&#10;bnJldi54bWxQSwUGAAAAAAQABAD1AAAAhwM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基层单位项目库</w:t>
                        </w:r>
                      </w:p>
                    </w:txbxContent>
                  </v:textbox>
                </v:shape>
                <v:line id="Line 19" o:spid="_x0000_s1043" style="position:absolute;flip:x;visibility:visible;mso-wrap-style:square" from="38023,11590" to="54241,1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0cEAAADbAAAADwAAAGRycy9kb3ducmV2LnhtbERPTWsCMRC9F/ofwgi9aWJhRVejqNji&#10;tSqlx3Ez7q4mk2UT3e2/bwqF3ubxPmex6p0VD2pD7VnDeKRAEBfe1FxqOB3fhlMQISIbtJ5JwzcF&#10;WC2fnxaYG9/xBz0OsRQphEOOGqoYm1zKUFTkMIx8Q5y4i28dxgTbUpoWuxTurHxVaiId1pwaKmxo&#10;W1FxO9ydhne133TXWaa21+z8mW16e9t9Wa1fBv16DiJSH//Ff+69SfM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OHRwQAAANsAAAAPAAAAAAAAAAAAAAAA&#10;AKECAABkcnMvZG93bnJldi54bWxQSwUGAAAAAAQABAD5AAAAjwMAAAAA&#10;" strokeweight="1.5pt">
                  <v:stroke endarrow="block"/>
                </v:line>
                <v:rect id="Rectangle 20" o:spid="_x0000_s1044" style="position:absolute;left:16811;top:10172;width:21295;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X1MIA&#10;AADbAAAADwAAAGRycy9kb3ducmV2LnhtbERPS2vCQBC+F/oflil4q5sWfBBdRUoDonjQ1vuYHbNp&#10;s7MxuybRX98tFHqbj+8582VvK9FS40vHCl6GCQji3OmSCwWfH9nzFIQPyBorx6TgRh6Wi8eHOaba&#10;dbyn9hAKEUPYp6jAhFCnUvrckEU/dDVx5M6usRgibAqpG+xiuK3ka5KMpcWSY4PBmt4M5d+Hq1Xw&#10;ZdrVu8mm980aj6NLlunTttspNXjqVzMQgfrwL/5zr3WcP4HfX+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dfUwgAAANsAAAAPAAAAAAAAAAAAAAAAAJgCAABkcnMvZG93&#10;bnJldi54bWxQSwUGAAAAAAQABAD1AAAAhwM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rPr>
                        </w:pPr>
                        <w:r w:rsidRPr="00E8370E">
                          <w:rPr>
                            <w:rFonts w:ascii="Arial" w:hAnsi="Arial" w:hint="eastAsia"/>
                            <w:color w:val="000000"/>
                            <w:sz w:val="20"/>
                            <w:lang w:val="zh-CN"/>
                          </w:rPr>
                          <w:t>分级审核</w:t>
                        </w:r>
                        <w:r w:rsidRPr="00E8370E">
                          <w:rPr>
                            <w:rFonts w:ascii="Arial" w:hAnsi="Arial" w:cs="Arial"/>
                            <w:color w:val="000000"/>
                            <w:sz w:val="20"/>
                          </w:rPr>
                          <w:t>……</w:t>
                        </w:r>
                        <w:proofErr w:type="gramStart"/>
                        <w:r w:rsidRPr="00E8370E">
                          <w:rPr>
                            <w:rFonts w:ascii="Arial" w:hAnsi="Arial" w:cs="Arial"/>
                            <w:color w:val="000000"/>
                            <w:sz w:val="20"/>
                          </w:rPr>
                          <w:t>…</w:t>
                        </w:r>
                        <w:proofErr w:type="gramEnd"/>
                      </w:p>
                    </w:txbxContent>
                  </v:textbox>
                </v:rect>
                <v:line id="Line 21" o:spid="_x0000_s1045" style="position:absolute;flip:x;visibility:visible;mso-wrap-style:square" from="27200,12859" to="27292,1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QOMQAAADbAAAADwAAAGRycy9kb3ducmV2LnhtbESPT0/DMAzF70h8h8hI3FgCUhHrlk1s&#10;ArTr/ghx9BrTdkucqglr+fb4MImbrff83s/z5Ri8ulCf2sgWHicGFHEVXcu1hcP+/eEFVMrIDn1k&#10;svBLCZaL25s5li4OvKXLLtdKQjiVaKHJuSu1TlVDAdMkdsSifcc+YJa1r7XrcZDw4PWTMc86YMvS&#10;0GBH64aq8+4nWPgwm9VwmhZmfSqOn8Vq9Oe3L2/t/d34OgOVacz/5uv1xgm+wMo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9A4xAAAANsAAAAPAAAAAAAAAAAA&#10;AAAAAKECAABkcnMvZG93bnJldi54bWxQSwUGAAAAAAQABAD5AAAAkgMAAAAA&#10;" strokeweight="1.5pt">
                  <v:stroke endarrow="block"/>
                </v:line>
                <v:line id="Line 22" o:spid="_x0000_s1046" style="position:absolute;visibility:visible;mso-wrap-style:square" from="52847,19705" to="54241,1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65327,19705" to="66721,1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28595,24849" to="60641,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5" o:spid="_x0000_s1049" style="position:absolute;flip:y;visibility:visible;mso-wrap-style:square" from="28595,21363" to="28606,2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Mtb8QAAADbAAAADwAAAGRycy9kb3ducmV2LnhtbESPQWsCMRSE74X+h/AKvdWkC1va1Sgq&#10;tXhVi3h8bp67q8nLsonu9t+bQqHHYWa+YSazwVlxoy40njW8jhQI4tKbhisN37vVyzuIEJENWs+k&#10;4YcCzKaPDxMsjO95Q7dtrESCcChQQx1jW0gZypochpFviZN38p3DmGRXSdNhn+DOykypN+mw4bRQ&#10;Y0vLmsrL9uo0fKn1oj9/5Gp5zo/7fDHYy+fBav38NMzHICIN8T/8114bDVkGv1/SD5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y1vxAAAANsAAAAPAAAAAAAAAAAA&#10;AAAAAKECAABkcnMvZG93bnJldi54bWxQSwUGAAAAAAQABAD5AAAAkgMAAAAA&#10;" strokeweight="1.5pt">
                  <v:stroke endarrow="block"/>
                </v:line>
                <v:shape id="AutoShape 26" o:spid="_x0000_s1050" type="#_x0000_t22" style="position:absolute;left:20286;top:33022;width:11103;height:4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tgMMA&#10;AADbAAAADwAAAGRycy9kb3ducmV2LnhtbESPT4vCMBTE78J+h/AWvGm6KrJWo4ioePGgLv65vW3e&#10;tl2bl9JErd/eCILHYWZ+w4wmtSnElSqXW1bw1Y5AECdW55wq+NktWt8gnEfWWFgmBXdyMBl/NEYY&#10;a3vjDV23PhUBwi5GBZn3ZSylSzIy6Nq2JA7en60M+iCrVOoKbwFuCtmJor40mHNYyLCkWUbJeXsx&#10;Cg6/ez5xuuvp+fJI0fx/bY0dKNX8rKdDEJ5q/w6/2iutoNOF55fwA+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itgMMAAADbAAAADwAAAAAAAAAAAAAAAACYAgAAZHJzL2Rv&#10;d25yZXYueG1sUEsFBgAAAAAEAAQA9QAAAIgDA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财政部项目库</w:t>
                        </w:r>
                      </w:p>
                    </w:txbxContent>
                  </v:textbox>
                </v:shape>
                <v:rect id="Rectangle 27" o:spid="_x0000_s1051" style="position:absolute;left:36218;top:33845;width:11090;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DHsQA&#10;AADbAAAADwAAAGRycy9kb3ducmV2LnhtbESPQWvCQBSE70L/w/IKvelGsSLRVUQMSEsP2vb+zL5m&#10;U7NvY3abpP31riD0OMzMN8xy3dtKtNT40rGC8SgBQZw7XXKh4OM9G85B+ICssXJMCn7Jw3r1MFhi&#10;ql3HB2qPoRARwj5FBSaEOpXS54Ys+pGriaP35RqLIcqmkLrBLsJtJSdJMpMWS44LBmvaGsrPxx+r&#10;4Nu0m53J5n8ve/x8vmSZPr12b0o9PfabBYhAffgP39t7rWAyhd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gx7EAAAA2wAAAA8AAAAAAAAAAAAAAAAAmAIAAGRycy9k&#10;b3ducmV2LnhtbFBLBQYAAAAABAAEAPUAAACJAw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技术合</w:t>
                        </w:r>
                        <w:proofErr w:type="gramStart"/>
                        <w:r w:rsidRPr="00E8370E">
                          <w:rPr>
                            <w:rFonts w:ascii="Arial" w:hAnsi="Arial" w:hint="eastAsia"/>
                            <w:color w:val="000000"/>
                            <w:sz w:val="20"/>
                            <w:lang w:val="zh-CN"/>
                          </w:rPr>
                          <w:t>规</w:t>
                        </w:r>
                        <w:proofErr w:type="gramEnd"/>
                        <w:r w:rsidRPr="00E8370E">
                          <w:rPr>
                            <w:rFonts w:ascii="Arial" w:hAnsi="Arial" w:hint="eastAsia"/>
                            <w:color w:val="000000"/>
                            <w:sz w:val="20"/>
                            <w:lang w:val="zh-CN"/>
                          </w:rPr>
                          <w:t>性审核</w:t>
                        </w:r>
                      </w:p>
                    </w:txbxContent>
                  </v:textbox>
                </v:rect>
                <v:rect id="Rectangle 28" o:spid="_x0000_s1052" style="position:absolute;left:48778;top:33833;width:15307;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mhcQA&#10;AADbAAAADwAAAGRycy9kb3ducmV2LnhtbESPQWvCQBSE74L/YXmF3symgiKpq0gxIC0equ39NfvM&#10;xmbfxuyapP313YLgcZiZb5jlerC16Kj1lWMFT0kKgrhwuuJSwccxnyxA+ICssXZMCn7Iw3o1Hi0x&#10;067nd+oOoRQRwj5DBSaEJpPSF4Ys+sQ1xNE7udZiiLItpW6xj3Bby2mazqXFiuOCwYZeDBXfh6tV&#10;cDbdZmvyxe/rDj9nlzzXX2/9XqnHh2HzDCLQEO7hW3unFUx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JoXEAAAA2wAAAA8AAAAAAAAAAAAAAAAAmAIAAGRycy9k&#10;b3ducmV2LnhtbFBLBQYAAAAABAAEAPUAAACJAw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专员办、</w:t>
                        </w:r>
                        <w:r>
                          <w:rPr>
                            <w:rFonts w:ascii="Arial" w:hAnsi="Arial" w:hint="eastAsia"/>
                            <w:color w:val="000000"/>
                            <w:sz w:val="20"/>
                            <w:lang w:val="zh-CN"/>
                          </w:rPr>
                          <w:t>部门司</w:t>
                        </w:r>
                        <w:r w:rsidRPr="00E8370E">
                          <w:rPr>
                            <w:rFonts w:ascii="Arial" w:hAnsi="Arial" w:hint="eastAsia"/>
                            <w:color w:val="000000"/>
                            <w:sz w:val="20"/>
                            <w:lang w:val="zh-CN"/>
                          </w:rPr>
                          <w:t>审核</w:t>
                        </w:r>
                      </w:p>
                    </w:txbxContent>
                  </v:textbox>
                </v:rect>
                <v:rect id="Rectangle 29" o:spid="_x0000_s1053" style="position:absolute;left:65487;top:33845;width:12652;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48sQA&#10;AADbAAAADwAAAGRycy9kb3ducmV2LnhtbESPT2vCQBTE7wW/w/KE3upGoSLRVUQMSEsP/rs/s89s&#10;NPs2zW6TtJ++KxR6HGbmN8xi1dtKtNT40rGC8SgBQZw7XXKh4HTMXmYgfEDWWDkmBd/kYbUcPC0w&#10;1a7jPbWHUIgIYZ+iAhNCnUrpc0MW/cjVxNG7usZiiLIppG6wi3BbyUmSTKXFkuOCwZo2hvL74csq&#10;uJl2vTXZ7Odth+fXzyzTl/fuQ6nnYb+egwjUh//wX3unFUym8Pg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uPLEAAAA2wAAAA8AAAAAAAAAAAAAAAAAmAIAAGRycy9k&#10;b3ducmV2LnhtbFBLBQYAAAAABAAEAPUAAACJAw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选择重点项目评审</w:t>
                        </w:r>
                      </w:p>
                    </w:txbxContent>
                  </v:textbox>
                </v:rect>
                <v:line id="Line 30" o:spid="_x0000_s1054" style="position:absolute;visibility:visible;mso-wrap-style:square" from="47304,35136" to="48687,3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55" style="position:absolute;visibility:visible;mso-wrap-style:square" from="64093,35045" to="65499,3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ect id="Rectangle 32" o:spid="_x0000_s1056" style="position:absolute;left:22343;top:23614;width:3406;height:7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0x8IA&#10;AADbAAAADwAAAGRycy9kb3ducmV2LnhtbESPT2sCMRTE7wW/Q3hCbzVxD2JXo4hY8VJo/Xd+bJ67&#10;i5uXkKTr9ts3hUKPw8z8hlmuB9uJnkJsHWuYThQI4sqZlmsN59PbyxxETMgGO8ek4ZsirFejpyWW&#10;xj34k/pjqkWGcCxRQ5OSL6WMVUMW48R54uzdXLCYsgy1NAEfGW47WSg1kxZbzgsNeto2VN2PX1ZD&#10;LC5qpordx3QI/XX/fvZJzb3Wz+NhswCRaEj/4b/2wWgoXuH3S/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PTHwgAAANsAAAAPAAAAAAAAAAAAAAAAAJgCAABkcnMvZG93&#10;bnJldi54bWxQSwUGAAAAAAQABAD1AAAAhwMAAAAA&#10;" fillcolor="#bbe0e3">
                  <v:textbox style="layout-flow:vertical-ideographic"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上报项目库</w:t>
                        </w:r>
                      </w:p>
                    </w:txbxContent>
                  </v:textbox>
                </v:rect>
                <v:line id="Line 33" o:spid="_x0000_s1057" style="position:absolute;rotation:180;flip:x;visibility:visible;mso-wrap-style:square" from="31360,35136" to="34138,3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YtcEAAADbAAAADwAAAGRycy9kb3ducmV2LnhtbERPTYvCMBC9C/6HMII3Td2FRatRRFZW&#10;Dx6qoh6HZmyLzaQ0qbb/fnMQPD7e92LVmlI8qXaFZQWTcQSCOLW64EzB+bQdTUE4j6yxtEwKOnKw&#10;WvZ7C4y1fXFCz6PPRAhhF6OC3PsqltKlORl0Y1sRB+5ua4M+wDqTusZXCDel/IqiH2mw4NCQY0Wb&#10;nNLHsTEKmn23/712Pjlcpsk2/Wtmt2ZyUGo4aNdzEJ5a/xG/3Tut4DusD1/C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Fti1wQAAANsAAAAPAAAAAAAAAAAAAAAA&#10;AKECAABkcnMvZG93bnJldi54bWxQSwUGAAAAAAQABAD5AAAAjwMAAAAA&#10;" strokeweight="1.5pt">
                  <v:stroke endarrow="block"/>
                </v:line>
                <v:line id="Line 34" o:spid="_x0000_s1058" style="position:absolute;visibility:visible;mso-wrap-style:square" from="9886,44338" to="37612,4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EK8IAAADbAAAADwAAAGRycy9kb3ducmV2LnhtbESPQYvCMBSE74L/ITzBm6bVVaQaRYR1&#10;vXiwetDbo3m21ealNFnt/vuNIHgcZuYbZrFqTSUe1LjSsoJ4GIEgzqwuOVdwOn4PZiCcR9ZYWSYF&#10;f+Rgtex2Fpho++QDPVKfiwBhl6CCwvs6kdJlBRl0Q1sTB+9qG4M+yCaXusFngJtKjqJoKg2WHBYK&#10;rGlTUHZPf42CCY6n+WF/9tfd1+XWbojjbfqjVL/XrucgPLX+E363d1rBO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XEK8IAAADbAAAADwAAAAAAAAAAAAAA&#10;AAChAgAAZHJzL2Rvd25yZXYueG1sUEsFBgAAAAAEAAQA+QAAAJADAAAAAA==&#10;" strokeweight="1.5pt">
                  <v:stroke endarrow="block"/>
                </v:lin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5" o:spid="_x0000_s1059" type="#_x0000_t16" style="position:absolute;left:37601;top:39537;width:15626;height:6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qBcQA&#10;AADbAAAADwAAAGRycy9kb3ducmV2LnhtbESPQWvCQBSE7wX/w/KE3uqmikWiqxTF0oIVor309sg+&#10;s8G8tyG71fTfu4WCx2FmvmEWq54bdaEu1F4MPI8yUCSlt7VUBr6O26cZqBBRLDZeyMAvBVgtBw8L&#10;zK2/SkGXQ6xUgkjI0YCLsc21DqUjxjDyLUnyTr5jjEl2lbYdXhOcGz3OshfNWEtacNjS2lF5Pvyw&#10;gaJu9OS0333sPjfFdMbf/LZ1bMzjsH+dg4rUx3v4v/1uDUzG8Pcl/Q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6gXEAAAA2wAAAA8AAAAAAAAAAAAAAAAAmAIAAGRycy9k&#10;b3ducmV2LnhtbFBLBQYAAAAABAAEAPUAAACJAw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审核部门年度预算和</w:t>
                        </w:r>
                        <w:r>
                          <w:rPr>
                            <w:rFonts w:ascii="Arial" w:hAnsi="Arial" w:hint="eastAsia"/>
                            <w:color w:val="000000"/>
                            <w:sz w:val="20"/>
                            <w:lang w:val="zh-CN"/>
                          </w:rPr>
                          <w:t>三年滚动</w:t>
                        </w:r>
                        <w:r w:rsidRPr="00E8370E">
                          <w:rPr>
                            <w:rFonts w:ascii="Arial" w:hAnsi="Arial" w:hint="eastAsia"/>
                            <w:color w:val="000000"/>
                            <w:sz w:val="20"/>
                            <w:lang w:val="zh-CN"/>
                          </w:rPr>
                          <w:t>规划</w:t>
                        </w:r>
                      </w:p>
                    </w:txbxContent>
                  </v:textbox>
                </v:shape>
                <v:shape id="AutoShape 36" o:spid="_x0000_s1060" type="#_x0000_t16" style="position:absolute;left:3645;top:17694;width:14661;height:6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PnsQA&#10;AADbAAAADwAAAGRycy9kb3ducmV2LnhtbESPQWvCQBSE74X+h+UVequbNrRIdBVpsVSwQtSLt0f2&#10;mQ3mvQ3ZrcZ/3y0UPA4z8w0znQ/cqjP1ofFi4HmUgSKpvG2kNrDfLZ/GoEJEsdh6IQNXCjCf3d9N&#10;sbD+IiWdt7FWCSKhQAMuxq7QOlSOGMPIdyTJO/qeMSbZ19r2eElwbvVLlr1pxkbSgsOO3h1Vp+0P&#10;GyibVufHzXq1/v4oX8d84M+lY2MeH4bFBFSkId7C/+0vayDP4e9L+gF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T57EAAAA2wAAAA8AAAAAAAAAAAAAAAAAmAIAAGRycy9k&#10;b3ducmV2LnhtbFBLBQYAAAAABAAEAPUAAACJAwAAAAA=&#10;" fillcolor="#bbe0e3">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编制部门年度预算</w:t>
                        </w:r>
                        <w:proofErr w:type="gramStart"/>
                        <w:r w:rsidRPr="00E8370E">
                          <w:rPr>
                            <w:rFonts w:ascii="Arial" w:hAnsi="Arial" w:hint="eastAsia"/>
                            <w:color w:val="000000"/>
                            <w:sz w:val="20"/>
                            <w:lang w:val="zh-CN"/>
                          </w:rPr>
                          <w:t>和</w:t>
                        </w:r>
                        <w:proofErr w:type="gramEnd"/>
                      </w:p>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三年滚动</w:t>
                        </w:r>
                        <w:r w:rsidRPr="00E8370E">
                          <w:rPr>
                            <w:rFonts w:ascii="Arial" w:hAnsi="Arial" w:hint="eastAsia"/>
                            <w:color w:val="000000"/>
                            <w:sz w:val="20"/>
                            <w:lang w:val="zh-CN"/>
                          </w:rPr>
                          <w:t>规划</w:t>
                        </w:r>
                      </w:p>
                    </w:txbxContent>
                  </v:textbox>
                </v:shape>
                <v:line id="Line 37" o:spid="_x0000_s1061" style="position:absolute;visibility:visible;mso-wrap-style:square" from="9874,23100" to="9886,4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rect id="Rectangle 38" o:spid="_x0000_s1062" style="position:absolute;left:6411;top:26163;width:3463;height:1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oH8MA&#10;AADbAAAADwAAAGRycy9kb3ducmV2LnhtbESPQWsCMRSE7wX/Q3iCt5q4osjWKCKteCm01vb82Lzu&#10;Lt28hCSu679vhEKPw8x8w6y3g+1ETyG2jjXMpgoEceVMy7WG88fL4wpETMgGO8ek4UYRtpvRwxpL&#10;4678Tv0p1SJDOJaooUnJl1LGqiGLceo8cfa+XbCYsgy1NAGvGW47WSi1lBZbzgsNeto3VP2cLlZD&#10;LD7VUhXPb7Mh9F+H17NPauW1noyH3ROIREP6D/+1j0bDfAH3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oH8MAAADbAAAADwAAAAAAAAAAAAAAAACYAgAAZHJzL2Rv&#10;d25yZXYueG1sUEsFBgAAAAAEAAQA9QAAAIgDAAAAAA==&#10;" fillcolor="#bbe0e3">
                  <v:textbox style="layout-flow:vertical-ideographic"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上报</w:t>
                        </w:r>
                        <w:r>
                          <w:rPr>
                            <w:rFonts w:ascii="Arial" w:hAnsi="Arial" w:hint="eastAsia"/>
                            <w:color w:val="000000"/>
                            <w:sz w:val="20"/>
                            <w:lang w:val="zh-CN"/>
                          </w:rPr>
                          <w:t>预算</w:t>
                        </w:r>
                        <w:r w:rsidRPr="00E8370E">
                          <w:rPr>
                            <w:rFonts w:ascii="Arial" w:hAnsi="Arial" w:hint="eastAsia"/>
                            <w:color w:val="000000"/>
                            <w:sz w:val="20"/>
                            <w:lang w:val="zh-CN"/>
                          </w:rPr>
                          <w:t>和</w:t>
                        </w:r>
                        <w:r>
                          <w:rPr>
                            <w:rFonts w:ascii="Arial" w:hAnsi="Arial" w:hint="eastAsia"/>
                            <w:color w:val="000000"/>
                            <w:sz w:val="20"/>
                            <w:lang w:val="zh-CN"/>
                          </w:rPr>
                          <w:t>规划</w:t>
                        </w:r>
                      </w:p>
                    </w:txbxContent>
                  </v:textbox>
                </v:rect>
                <v:line id="Line 39" o:spid="_x0000_s1063" style="position:absolute;visibility:visible;mso-wrap-style:square" from="32766,19877" to="39692,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xcX8IAAADbAAAADwAAAGRycy9kb3ducmV2LnhtbESPQYvCMBSE74L/ITzBm6bqWqQaRYR1&#10;vXiwetDbo3m21ealNFnt/vuNIHgcZuYbZrFqTSUe1LjSsoLRMAJBnFldcq7gdPwezEA4j6yxskwK&#10;/sjBatntLDDR9skHeqQ+FwHCLkEFhfd1IqXLCjLohrYmDt7VNgZ9kE0udYPPADeVHEdRLA2WHBYK&#10;rGlTUHZPf42CKU7i/LA/++vu63JrN8SjbfqjVL/XrucgPLX+E363d1rBJ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xcX8IAAADbAAAADwAAAAAAAAAAAAAA&#10;AAChAgAAZHJzL2Rvd25yZXYueG1sUEsFBgAAAAAEAAQA+QAAAJADAAAAAA==&#10;" strokeweight="1.5pt">
                  <v:stroke endarrow="block"/>
                </v:line>
                <v:line id="Line 40" o:spid="_x0000_s1064" style="position:absolute;visibility:visible;mso-wrap-style:square" from="60550,22231" to="60561,2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Line 41" o:spid="_x0000_s1065" style="position:absolute;flip:x;visibility:visible;mso-wrap-style:square" from="18377,19968" to="21657,1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WMEAAADbAAAADwAAAGRycy9kb3ducmV2LnhtbERPz0/CMBS+m/A/NM+Em2uFzOikECBo&#10;uArGcHysz23Qvi5rZfO/pwcSjl++37PF4Ky4UBcazxqeMwWCuPSm4UrD9/7j6RVEiMgGrWfS8E8B&#10;FvPRwwwL43v+ossuViKFcChQQx1jW0gZypochsy3xIn79Z3DmGBXSdNhn8KdlROlXqTDhlNDjS2t&#10;ayrPuz+n4VNtV/3pLVfrU378yVeDPW8OVuvx47B8BxFpiHfxzb01GqZpbPqSfoCc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8oxYwQAAANsAAAAPAAAAAAAAAAAAAAAA&#10;AKECAABkcnMvZG93bnJldi54bWxQSwUGAAAAAAQABAD5AAAAjwMAAAAA&#10;" strokeweight="1.5pt">
                  <v:stroke endarrow="block"/>
                </v:line>
                <v:line id="Line 42" o:spid="_x0000_s1066" style="position:absolute;visibility:visible;mso-wrap-style:square" from="25817,21363" to="25829,3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ILcMAAADbAAAADwAAAGRycy9kb3ducmV2LnhtbESPQYvCMBSE74L/ITzBm6bqKlqNIoK7&#10;XjxYPejt0TzbavNSmqjdf2+EhT0OM/MNs1g1phRPql1hWcGgH4EgTq0uOFNwOm57UxDOI2ssLZOC&#10;X3KwWrZbC4y1ffGBnonPRICwi1FB7n0VS+nSnAy6vq2Ig3e1tUEfZJ1JXeMrwE0ph1E0kQYLDgs5&#10;VrTJKb0nD6NgjKNJdtif/XX3dbk1G+LBd/KjVLfTrOcgPDX+P/zX3mkFoxl8vo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DyC3DAAAA2wAAAA8AAAAAAAAAAAAA&#10;AAAAoQIAAGRycy9kb3ducmV2LnhtbFBLBQYAAAAABAAEAPkAAACRAwAAAAA=&#10;" strokeweight="1.5pt">
                  <v:stroke endarrow="block"/>
                </v:line>
                <v:line id="Line 43" o:spid="_x0000_s1067" style="position:absolute;visibility:visible;mso-wrap-style:square" from="45224,37902" to="45235,4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68" style="position:absolute;visibility:visible;mso-wrap-style:square" from="24686,36702" to="24697,4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45" o:spid="_x0000_s1069" style="position:absolute;visibility:visible;mso-wrap-style:square" from="24686,46486" to="70333,4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shape id="AutoShape 46" o:spid="_x0000_s1070" type="#_x0000_t16" style="position:absolute;left:64184;top:39205;width:15360;height:6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848UA&#10;AADbAAAADwAAAGRycy9kb3ducmV2LnhtbESPQWvCQBSE74X+h+UVvNVNqxWJrlJaLBVUiO3F2yP7&#10;zIbmvQ3ZVeO/dwuFHoeZ+YaZL3tu1Jm6UHsx8DTMQJGU3tZSGfj+Wj1OQYWIYrHxQgauFGC5uL+b&#10;Y279RQo672OlEkRCjgZcjG2udSgdMYahb0mSd/QdY0yyq7Tt8JLg3OjnLJtoxlrSgsOW3hyVP/sT&#10;GyjqRo+Ou816s30vXqZ84I+VY2MGD/3rDFSkPv6H/9qf1sB4BL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TzjxQAAANsAAAAPAAAAAAAAAAAAAAAAAJgCAABkcnMv&#10;ZG93bnJldi54bWxQSwUGAAAAAAQABAD1AAAAigMAAAAA&#10;" fillcolor="#bbe0e3">
                  <v:textbox style="mso-fit-shape-to-text:t" inset="2.43839mm,1.2192mm,2.43839mm,1.2192mm">
                    <w:txbxContent>
                      <w:p w:rsidR="00F50CD8"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编制</w:t>
                        </w:r>
                        <w:r>
                          <w:rPr>
                            <w:rFonts w:ascii="Arial" w:hAnsi="Arial" w:hint="eastAsia"/>
                            <w:color w:val="000000"/>
                            <w:sz w:val="20"/>
                            <w:lang w:val="zh-CN"/>
                          </w:rPr>
                          <w:t>中央本级</w:t>
                        </w:r>
                        <w:r w:rsidRPr="00E8370E">
                          <w:rPr>
                            <w:rFonts w:ascii="Arial" w:hAnsi="Arial" w:hint="eastAsia"/>
                            <w:color w:val="000000"/>
                            <w:sz w:val="20"/>
                            <w:lang w:val="zh-CN"/>
                          </w:rPr>
                          <w:t>中期</w:t>
                        </w:r>
                      </w:p>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财政规划</w:t>
                        </w:r>
                      </w:p>
                    </w:txbxContent>
                  </v:textbox>
                </v:shape>
                <v:line id="Line 47" o:spid="_x0000_s1071" style="position:absolute;flip:y;visibility:visible;mso-wrap-style:square" from="70436,44509" to="70447,46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n1IMQAAADbAAAADwAAAGRycy9kb3ducmV2LnhtbESPQWsCMRSE74X+h/CE3mpicUvdGqVK&#10;W7yqRTw+N6+7q8nLsknd9d8boeBxmJlvmOm8d1acqQ21Zw2joQJBXHhTc6nhZ/v1/AYiRGSD1jNp&#10;uFCA+ezxYYq58R2v6byJpUgQDjlqqGJscilDUZHDMPQNcfJ+feswJtmW0rTYJbiz8kWpV+mw5rRQ&#10;YUPLiorT5s9p+FarRXecZGp5zA67bNHb0+feav006D/eQUTq4z38314ZDeMx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fUgxAAAANsAAAAPAAAAAAAAAAAA&#10;AAAAAKECAABkcnMvZG93bnJldi54bWxQSwUGAAAAAAQABAD5AAAAkgMAAAAA&#10;" strokeweight="1.5pt">
                  <v:stroke endarrow="block"/>
                </v:lin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48" o:spid="_x0000_s1072" type="#_x0000_t94" style="position:absolute;left:53521;top:39891;width:10402;height:57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XCb8A&#10;AADbAAAADwAAAGRycy9kb3ducmV2LnhtbESPwQrCMBBE74L/EFbwpqlSRapRRBAEPajtByzN2hab&#10;TWmi1r83guBxmJ03O6tNZ2rxpNZVlhVMxhEI4tzqigsFWbofLUA4j6yxtkwK3uRgs+73Vpho++IL&#10;Pa++EAHCLkEFpfdNIqXLSzLoxrYhDt7NtgZ9kG0hdYuvADe1nEbRXBqsODSU2NCupPx+fZjwRlqn&#10;s+68P8Wa4rnenu8ZHjOlhoNuuwThqfP/41/6oBXEM/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VcJvwAAANsAAAAPAAAAAAAAAAAAAAAAAJgCAABkcnMvZG93bnJl&#10;di54bWxQSwUGAAAAAAQABAD1AAAAhAMAAAAA&#10;" adj="14329" fillcolor="#bbe0e3">
                  <v:textbox style="mso-rotate:180;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sidRPr="00E8370E">
                          <w:rPr>
                            <w:rFonts w:ascii="Arial" w:hAnsi="Arial" w:hint="eastAsia"/>
                            <w:color w:val="000000"/>
                            <w:sz w:val="20"/>
                            <w:lang w:val="zh-CN"/>
                          </w:rPr>
                          <w:t>规模控制</w:t>
                        </w:r>
                      </w:p>
                    </w:txbxContent>
                  </v:textbox>
                </v:shape>
                <v:rect id="Rectangle 49" o:spid="_x0000_s1073" style="position:absolute;left:52572;top:31033;width:880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rsidR="00F50CD8" w:rsidRPr="0081665D" w:rsidRDefault="00F50CD8" w:rsidP="00F50CD8">
                        <w:pPr>
                          <w:rPr>
                            <w:rFonts w:ascii="黑体" w:eastAsia="黑体" w:hAnsi="黑体"/>
                            <w:sz w:val="20"/>
                            <w:szCs w:val="20"/>
                          </w:rPr>
                        </w:pPr>
                        <w:r w:rsidRPr="0081665D">
                          <w:rPr>
                            <w:rFonts w:ascii="黑体" w:eastAsia="黑体" w:hAnsi="黑体" w:hint="eastAsia"/>
                            <w:sz w:val="20"/>
                            <w:szCs w:val="20"/>
                          </w:rPr>
                          <w:t>财政部审核</w:t>
                        </w:r>
                      </w:p>
                    </w:txbxContent>
                  </v:textbox>
                </v:rect>
                <v:line id="Line 50" o:spid="_x0000_s1074" style="position:absolute;flip:x;visibility:visible;mso-wrap-style:square" from="12206,43046" to="37566,4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51" o:spid="_x0000_s1075" style="position:absolute;flip:x y;visibility:visible;mso-wrap-style:square" from="12126,23020" to="12206,4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YI8AAAADbAAAADwAAAGRycy9kb3ducmV2LnhtbERPTYvCMBC9L/gfwgje1tRF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3WCPAAAAA2wAAAA8AAAAAAAAAAAAAAAAA&#10;oQIAAGRycy9kb3ducmV2LnhtbFBLBQYAAAAABAAEAPkAAACOAwAAAAA=&#10;">
                  <v:stroke endarrow="block"/>
                </v:line>
                <v:rect id="Rectangle 52" o:spid="_x0000_s1076" style="position:absolute;left:12171;top:27421;width:3452;height:11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8RZ8MA&#10;AADbAAAADwAAAGRycy9kb3ducmV2LnhtbESPT2sCMRTE74LfITzBmyYuRXRrlFLa4qXQ+u/82Lzu&#10;Lt28hCRd129vCoUeh5n5DbPZDbYTPYXYOtawmCsQxJUzLdcaTsfX2QpETMgGO8ek4UYRdtvxaIOl&#10;cVf+pP6QapEhHEvU0KTkSylj1ZDFOHeeOHtfLlhMWYZamoDXDLedLJRaSost54UGPT03VH0ffqyG&#10;WJzVUhUvH4sh9Je395NPauW1nk6Gp0cQiYb0H/5r742GhzX8fs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8RZ8MAAADbAAAADwAAAAAAAAAAAAAAAACYAgAAZHJzL2Rv&#10;d25yZXYueG1sUEsFBgAAAAAEAAQA9QAAAIgDAAAAAA==&#10;" fillcolor="#bbe0e3">
                  <v:textbox style="layout-flow:vertical-ideographic"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下达预算和规划</w:t>
                        </w:r>
                      </w:p>
                    </w:txbxContent>
                  </v:textbox>
                </v:rect>
                <v:line id="Line 53" o:spid="_x0000_s1077" style="position:absolute;flip:x;visibility:visible;mso-wrap-style:square" from="27475,41743" to="37566,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3KGMAAAADbAAAADwAAAGRycy9kb3ducmV2LnhtbERPz2uDMBS+F/o/hFfYrcYVWoZrKjLa&#10;MUYvs/P+NG9RZl7EpOr+++Uw2PHj+33MF9uLiUbfOVbwmKQgiBunOzYKPm+X7RMIH5A19o5JwQ95&#10;yE/r1REz7Wb+oKkMRsQQ9hkqaEMYMil905JFn7iBOHJfbrQYIhyN1CPOMdz2cpemB2mx49jQ4kAv&#10;LTXf5d0qqM9FZd7r6mx3fNWvZl/WLEulHjZL8Qwi0BL+xX/uN61gH9fHL/EHyN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NyhjAAAAA2wAAAA8AAAAAAAAAAAAAAAAA&#10;oQIAAGRycy9kb3ducmV2LnhtbFBLBQYAAAAABAAEAPkAAACOAwAAAAA=&#10;">
                  <v:stroke dashstyle="dash"/>
                </v:line>
                <v:line id="Line 54" o:spid="_x0000_s1078" style="position:absolute;flip:y;visibility:visible;mso-wrap-style:square" from="27383,36656" to="27395,4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oy+sMAAADbAAAADwAAAGRycy9kb3ducmV2LnhtbESPQYvCMBCF74L/IYywN5tWUKRrFBEE&#10;D8suVg97HJqxrTaT0qQa//1mQfD4ePO+N2+1CaYVd+pdY1lBlqQgiEurG64UnE/76RKE88gaW8uk&#10;4EkONuvxaIW5tg8+0r3wlYgQdjkqqL3vcildWZNBl9iOOHoX2xv0UfaV1D0+Ity0cpamC2mw4dhQ&#10;Y0e7mspbMZj4xnxoTyEbvmb4G6qj/S4uP9enUh+TsP0E4Sn49/ErfdAK5hn8b4kA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KMvrDAAAA2wAAAA8AAAAAAAAAAAAA&#10;AAAAoQIAAGRycy9kb3ducmV2LnhtbFBLBQYAAAAABAAEAPkAAACRAwAAAAA=&#10;">
                  <v:stroke dashstyle="dash" endarrow="block"/>
                </v:line>
                <v:line id="Line 55" o:spid="_x0000_s1079" style="position:absolute;flip:y;visibility:visible;mso-wrap-style:square" from="27132,21386" to="27143,3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sjcQAAADbAAAADwAAAGRycy9kb3ducmV2LnhtbESPwWrDMBBE74X8g9hAbo0cg0txo4QQ&#10;KPRQGuzk0ONibWy31spYciz/fRQo9DjMzpud7T6YTtxocK1lBZt1AoK4srrlWsHl/P78CsJ5ZI2d&#10;ZVIwk4P9bvG0xVzbiQu6lb4WEcIuRwWN930upasaMujWtieO3tUOBn2UQy31gFOEm06mSfIiDbYc&#10;Gxrs6dhQ9VuOJr6Rjd05bMbPFL9DXdiv8nr6mZVaLcPhDYSn4P+P/9IfWkGWwmNLBI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KyNxAAAANsAAAAPAAAAAAAAAAAA&#10;AAAAAKECAABkcnMvZG93bnJldi54bWxQSwUGAAAAAAQABAD5AAAAkgMAAAAA&#10;">
                  <v:stroke dashstyle="dash" endarrow="block"/>
                </v:line>
                <v:rect id="Rectangle 56" o:spid="_x0000_s1080" style="position:absolute;left:26663;top:39377;width:7579;height:2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odcMA&#10;AADbAAAADwAAAGRycy9kb3ducmV2LnhtbESPQWvCQBSE74X+h+UJ3urGGltJ3YQiCB6tFunxmX0m&#10;odm3Ifsa03/fFQoeh5n5hlkXo2vVQH1oPBuYzxJQxKW3DVcGPo/bpxWoIMgWW89k4JcCFPnjwxoz&#10;66/8QcNBKhUhHDI0UIt0mdahrMlhmPmOOHoX3zuUKPtK2x6vEe5a/ZwkL9phw3Ghxo42NZXfhx9n&#10;4BX36QalGk+7yzb1MnydzmVqzHQyvr+BEhrlHv5v76yB5QJ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nodcMAAADbAAAADwAAAAAAAAAAAAAAAACYAgAAZHJzL2Rv&#10;d25yZXYueG1sUEsFBgAAAAAEAAQA9QAAAIgDAAAAAA==&#10;" filled="f" fillcolor="#bbe0e3" stroked="f">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数据同步</w:t>
                        </w:r>
                      </w:p>
                    </w:txbxContent>
                  </v:textbox>
                </v:rect>
                <v:rect id="Rectangle 57" o:spid="_x0000_s1081" style="position:absolute;left:26663;top:25649;width:3029;height:6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7J/sUA&#10;AADbAAAADwAAAGRycy9kb3ducmV2LnhtbESPT0sDMRTE74LfITyhN5utqG23TUu1KNVDoX/o+bF5&#10;3axuXpZNbHa/fSMIHoeZ+Q0zX3a2FhdqfeVYwWiYgSAunK64VHA8vN1PQPiArLF2TAp68rBc3N7M&#10;Mdcu8o4u+1CKBGGfowITQpNL6QtDFv3QNcTJO7vWYkiyLaVuMSa4reVDlj1LixWnBYMNvRoqvvc/&#10;VsH4a2Wm2/XOnz5e9KcJfYzvfVRqcNetZiACdeE//NfeaAVPj/D7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sn+xQAAANsAAAAPAAAAAAAAAAAAAAAAAJgCAABkcnMv&#10;ZG93bnJldi54bWxQSwUGAAAAAAQABAD1AAAAigMAAAAA&#10;" filled="f" fillcolor="#bbe0e3" stroked="f">
                  <v:textbox style="layout-flow:vertical-ideographic"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数据同步</w:t>
                        </w:r>
                      </w:p>
                    </w:txbxContent>
                  </v:textbox>
                </v:rect>
                <v:line id="Line 58" o:spid="_x0000_s1082" style="position:absolute;rotation:180;flip:x;visibility:visible;mso-wrap-style:square" from="28732,14127" to="28812,1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v08MAAADbAAAADwAAAGRycy9kb3ducmV2LnhtbESPQWsCMRSE74L/ITyhN81WUHRrlFKo&#10;FKSKq0WPj81zs7h5WTZRt//eCILHYWa+YWaL1lbiSo0vHSt4HyQgiHOnSy4U7Hff/QkIH5A1Vo5J&#10;wT95WMy7nRmm2t14S9csFCJC2KeowIRQp1L63JBFP3A1cfROrrEYomwKqRu8Rbit5DBJxtJiyXHB&#10;YE1fhvJzdrEKNnio17vkb2WWR5J4yqbjw/ZXqbde+/kBIlAbXuFn+0crGI3g8S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L9PDAAAA2wAAAA8AAAAAAAAAAAAA&#10;AAAAoQIAAGRycy9kb3ducmV2LnhtbFBLBQYAAAAABAAEAPkAAACRAwAAAAA=&#10;">
                  <v:stroke dashstyle="dash"/>
                </v:line>
                <v:rect id="Rectangle 59" o:spid="_x0000_s1083" style="position:absolute;left:28275;top:14150;width:7540;height:2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L7cEA&#10;AADbAAAADwAAAGRycy9kb3ducmV2LnhtbESPQWvCQBSE7wX/w/IEb3VjSVWiq4ggeLRWxOMz+0yC&#10;2bch+xrjv3cLhR6HmfmGWa57V6uO2lB5NjAZJ6CIc28rLgycvnfvc1BBkC3WnsnAkwKsV4O3JWbW&#10;P/iLuqMUKkI4ZGigFGkyrUNeksMw9g1x9G6+dShRtoW2LT4i3NX6I0mm2mHFcaHEhrYl5ffjjzMw&#10;w0O6RSn68/62S710l/M1T40ZDfvNApRQL//hv/beGvicwu+X+AP0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3BAAAA2wAAAA8AAAAAAAAAAAAAAAAAmAIAAGRycy9kb3du&#10;cmV2LnhtbFBLBQYAAAAABAAEAPUAAACGAwAAAAA=&#10;" filled="f" fillcolor="#bbe0e3" stroked="f">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数据同步</w:t>
                        </w:r>
                      </w:p>
                    </w:txbxContent>
                  </v:textbox>
                </v:rect>
                <v:line id="Line 60" o:spid="_x0000_s1084" style="position:absolute;flip:y;visibility:visible;mso-wrap-style:square" from="28858,14139" to="59910,1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SbMEAAADbAAAADwAAAGRycy9kb3ducmV2LnhtbESPQYvCMBSE74L/ITxhb5oqqEs1iiyu&#10;LOLFut5fm2dabF5KE7X+eyMs7HGYmW+Y5bqztbhT6yvHCsajBARx4XTFRsHv6Xv4CcIHZI21Y1Lw&#10;JA/rVb+3xFS7Bx/pngUjIoR9igrKEJpUSl+UZNGPXEMcvYtrLYYoWyN1i48It7WcJMlMWqw4LpTY&#10;0FdJxTW7WQX5dnM2+/y8tRM+6J2ZZjnLTKmPQbdZgAjUhf/wX/tHK5jO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pFJswQAAANsAAAAPAAAAAAAAAAAAAAAA&#10;AKECAABkcnMvZG93bnJldi54bWxQSwUGAAAAAAQABAD5AAAAjwMAAAAA&#10;">
                  <v:stroke dashstyle="dash"/>
                </v:line>
                <v:line id="Line 61" o:spid="_x0000_s1085" style="position:absolute;flip:y;visibility:visible;mso-wrap-style:square" from="59910,12927" to="59921,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62" o:spid="_x0000_s1086" style="position:absolute;flip:y;visibility:visible;mso-wrap-style:square" from="58698,7578" to="58710,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jhcEAAADbAAAADwAAAGRycy9kb3ducmV2LnhtbESPQYvCMBSE74L/ITxhb5oqKG41iiyu&#10;LOLFut5fm2dabF5KE7X+eyMs7HGYmW+Y5bqztbhT6yvHCsajBARx4XTFRsHv6Xs4B+EDssbaMSl4&#10;kof1qt9bYqrdg490z4IREcI+RQVlCE0qpS9KsuhHriGO3sW1FkOUrZG6xUeE21pOkmQmLVYcF0ps&#10;6Kuk4prdrIJ8uzmbfX7e2gkf9M5Ms5xlptTHoNssQATqwn/4r/2jFUw/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d2OFwQAAANsAAAAPAAAAAAAAAAAAAAAA&#10;AKECAABkcnMvZG93bnJldi54bWxQSwUGAAAAAAQABAD5AAAAjwMAAAAA&#10;">
                  <v:stroke dashstyle="dash"/>
                </v:line>
                <v:line id="Line 63" o:spid="_x0000_s1087" style="position:absolute;flip:x;visibility:visible;mso-wrap-style:square" from="33852,7486" to="58618,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Apb4AAADbAAAADwAAAGRycy9kb3ducmV2LnhtbERPTYvCMBC9C/6HMII3TRWUpWssRVRE&#10;9rJ1vU+b2bRsMylN1PrvNwfB4+N9b7LBtuJOvW8cK1jMExDEldMNGwU/l8PsA4QPyBpbx6TgSR6y&#10;7Xi0wVS7B3/TvQhGxBD2KSqoQ+hSKX1Vk0U/dx1x5H5dbzFE2Bupe3zEcNvKZZKspcWGY0ONHe1q&#10;qv6Km1VQ7vOrOZfXvV3ylz6aVVGyLJSaTob8E0SgIbzFL/dJK1jH9fFL/AFy+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IQClvgAAANsAAAAPAAAAAAAAAAAAAAAAAKEC&#10;AABkcnMvZG93bnJldi54bWxQSwUGAAAAAAQABAD5AAAAjAMAAAAA&#10;">
                  <v:stroke dashstyle="dash"/>
                </v:line>
                <v:line id="Line 64" o:spid="_x0000_s1088" style="position:absolute;flip:y;visibility:visible;mso-wrap-style:square" from="33943,6286" to="33955,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rect id="Rectangle 65" o:spid="_x0000_s1089" style="position:absolute;left:42469;top:7315;width:7579;height:2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HU8EA&#10;AADbAAAADwAAAGRycy9kb3ducmV2LnhtbESPwYrCQBBE7wv+w9CCt3WiBFeio4ggeFR3EY9tpk2C&#10;mZ6QaWP8e2dhYY9FVb2iluve1aqjNlSeDUzGCSji3NuKCwM/37vPOaggyBZrz2TgRQHWq8HHEjPr&#10;n3yk7iSFihAOGRooRZpM65CX5DCMfUMcvZtvHUqUbaFti88Id7WeJslMO6w4LpTY0Lak/H56OANf&#10;eEi3KEV/3t92qZfucr7mqTGjYb9ZgBLq5T/8195bA7Mp/H6JP0Cv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ph1PBAAAA2wAAAA8AAAAAAAAAAAAAAAAAmAIAAGRycy9kb3du&#10;cmV2LnhtbFBLBQYAAAAABAAEAPUAAACGAwAAAAA=&#10;" filled="f" fillcolor="#bbe0e3" stroked="f">
                  <v:textbox style="mso-fit-shape-to-text:t" inset="2.43839mm,1.2192mm,2.43839mm,1.2192mm">
                    <w:txbxContent>
                      <w:p w:rsidR="00F50CD8" w:rsidRPr="00E8370E" w:rsidRDefault="00F50CD8" w:rsidP="00F50CD8">
                        <w:pPr>
                          <w:autoSpaceDE w:val="0"/>
                          <w:autoSpaceDN w:val="0"/>
                          <w:adjustRightInd w:val="0"/>
                          <w:jc w:val="center"/>
                          <w:rPr>
                            <w:rFonts w:ascii="Arial" w:hAnsi="Arial"/>
                            <w:color w:val="000000"/>
                            <w:sz w:val="20"/>
                            <w:lang w:val="zh-CN"/>
                          </w:rPr>
                        </w:pPr>
                        <w:r>
                          <w:rPr>
                            <w:rFonts w:ascii="Arial" w:hAnsi="Arial" w:hint="eastAsia"/>
                            <w:color w:val="000000"/>
                            <w:sz w:val="20"/>
                            <w:lang w:val="zh-CN"/>
                          </w:rPr>
                          <w:t>数据同步</w:t>
                        </w:r>
                      </w:p>
                    </w:txbxContent>
                  </v:textbox>
                </v:rect>
                <w10:anchorlock/>
              </v:group>
            </w:pict>
          </mc:Fallback>
        </mc:AlternateContent>
      </w:r>
    </w:p>
    <w:p w:rsidR="00F50CD8" w:rsidRPr="0038474A" w:rsidRDefault="00F50CD8" w:rsidP="00F50CD8">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exact"/>
        <w:ind w:firstLineChars="200" w:firstLine="420"/>
        <w:rPr>
          <w:rFonts w:eastAsia="宋体"/>
          <w:szCs w:val="21"/>
          <w:lang w:eastAsia="zh-CN"/>
        </w:rPr>
      </w:pPr>
      <w:r w:rsidRPr="0038474A">
        <w:rPr>
          <w:rFonts w:ascii="Arial" w:eastAsia="黑体" w:hAnsi="黑体" w:cs="黑体" w:hint="eastAsia"/>
          <w:color w:val="000000"/>
          <w:szCs w:val="21"/>
          <w:lang w:val="zh-CN" w:eastAsia="zh-CN"/>
        </w:rPr>
        <w:t>中央部门预算项目编制审核流程图</w:t>
      </w:r>
    </w:p>
    <w:p w:rsidR="00166C9A" w:rsidRPr="00F50CD8" w:rsidRDefault="00166C9A"/>
    <w:sectPr w:rsidR="00166C9A" w:rsidRPr="00F50C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D8"/>
    <w:rsid w:val="00166C9A"/>
    <w:rsid w:val="00F50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D8"/>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50CD8"/>
    <w:pPr>
      <w:spacing w:beforeLines="100" w:afterLines="50" w:line="360" w:lineRule="auto"/>
      <w:jc w:val="center"/>
      <w:outlineLvl w:val="1"/>
    </w:pPr>
    <w:rPr>
      <w:rFonts w:eastAsia="方正小标宋简体" w:hAnsi="宋体"/>
      <w:noProof/>
      <w:sz w:val="32"/>
      <w:szCs w:val="21"/>
    </w:rPr>
  </w:style>
  <w:style w:type="paragraph" w:styleId="4">
    <w:name w:val="heading 4"/>
    <w:basedOn w:val="a"/>
    <w:next w:val="a"/>
    <w:link w:val="4Char"/>
    <w:uiPriority w:val="9"/>
    <w:semiHidden/>
    <w:unhideWhenUsed/>
    <w:qFormat/>
    <w:rsid w:val="00F50CD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50CD8"/>
    <w:rPr>
      <w:rFonts w:ascii="Times New Roman" w:eastAsia="方正小标宋简体" w:hAnsi="宋体" w:cs="Times New Roman"/>
      <w:noProof/>
      <w:sz w:val="32"/>
      <w:szCs w:val="21"/>
    </w:rPr>
  </w:style>
  <w:style w:type="paragraph" w:styleId="a3">
    <w:name w:val="Normal (Web)"/>
    <w:basedOn w:val="a"/>
    <w:rsid w:val="00F50CD8"/>
    <w:pPr>
      <w:widowControl/>
      <w:spacing w:before="100" w:beforeAutospacing="1" w:after="100" w:afterAutospacing="1"/>
      <w:jc w:val="left"/>
    </w:pPr>
    <w:rPr>
      <w:rFonts w:ascii="宋体" w:hAnsi="宋体"/>
      <w:kern w:val="0"/>
      <w:sz w:val="24"/>
    </w:rPr>
  </w:style>
  <w:style w:type="paragraph" w:customStyle="1" w:styleId="Normal">
    <w:name w:val="[Normal]"/>
    <w:rsid w:val="00F50CD8"/>
    <w:pPr>
      <w:widowControl w:val="0"/>
      <w:spacing w:line="240" w:lineRule="auto"/>
      <w:jc w:val="left"/>
    </w:pPr>
    <w:rPr>
      <w:rFonts w:ascii="宋体" w:eastAsia="宋体" w:hAnsi="宋体" w:cs="宋体"/>
      <w:noProof/>
      <w:kern w:val="0"/>
      <w:sz w:val="24"/>
      <w:szCs w:val="20"/>
      <w:lang w:eastAsia="en-US"/>
    </w:rPr>
  </w:style>
  <w:style w:type="paragraph" w:customStyle="1" w:styleId="1">
    <w:name w:val="正文1"/>
    <w:basedOn w:val="Normal"/>
    <w:rsid w:val="00F50CD8"/>
    <w:pPr>
      <w:jc w:val="both"/>
    </w:pPr>
    <w:rPr>
      <w:rFonts w:ascii="Times New Roman" w:eastAsia="Times New Roman" w:hAnsi="Times New Roman"/>
      <w:sz w:val="21"/>
    </w:rPr>
  </w:style>
  <w:style w:type="character" w:customStyle="1" w:styleId="4Char">
    <w:name w:val="标题 4 Char"/>
    <w:basedOn w:val="a0"/>
    <w:link w:val="4"/>
    <w:semiHidden/>
    <w:rsid w:val="00F50CD8"/>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D8"/>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50CD8"/>
    <w:pPr>
      <w:spacing w:beforeLines="100" w:afterLines="50" w:line="360" w:lineRule="auto"/>
      <w:jc w:val="center"/>
      <w:outlineLvl w:val="1"/>
    </w:pPr>
    <w:rPr>
      <w:rFonts w:eastAsia="方正小标宋简体" w:hAnsi="宋体"/>
      <w:noProof/>
      <w:sz w:val="32"/>
      <w:szCs w:val="21"/>
    </w:rPr>
  </w:style>
  <w:style w:type="paragraph" w:styleId="4">
    <w:name w:val="heading 4"/>
    <w:basedOn w:val="a"/>
    <w:next w:val="a"/>
    <w:link w:val="4Char"/>
    <w:uiPriority w:val="9"/>
    <w:semiHidden/>
    <w:unhideWhenUsed/>
    <w:qFormat/>
    <w:rsid w:val="00F50CD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50CD8"/>
    <w:rPr>
      <w:rFonts w:ascii="Times New Roman" w:eastAsia="方正小标宋简体" w:hAnsi="宋体" w:cs="Times New Roman"/>
      <w:noProof/>
      <w:sz w:val="32"/>
      <w:szCs w:val="21"/>
    </w:rPr>
  </w:style>
  <w:style w:type="paragraph" w:styleId="a3">
    <w:name w:val="Normal (Web)"/>
    <w:basedOn w:val="a"/>
    <w:rsid w:val="00F50CD8"/>
    <w:pPr>
      <w:widowControl/>
      <w:spacing w:before="100" w:beforeAutospacing="1" w:after="100" w:afterAutospacing="1"/>
      <w:jc w:val="left"/>
    </w:pPr>
    <w:rPr>
      <w:rFonts w:ascii="宋体" w:hAnsi="宋体"/>
      <w:kern w:val="0"/>
      <w:sz w:val="24"/>
    </w:rPr>
  </w:style>
  <w:style w:type="paragraph" w:customStyle="1" w:styleId="Normal">
    <w:name w:val="[Normal]"/>
    <w:rsid w:val="00F50CD8"/>
    <w:pPr>
      <w:widowControl w:val="0"/>
      <w:spacing w:line="240" w:lineRule="auto"/>
      <w:jc w:val="left"/>
    </w:pPr>
    <w:rPr>
      <w:rFonts w:ascii="宋体" w:eastAsia="宋体" w:hAnsi="宋体" w:cs="宋体"/>
      <w:noProof/>
      <w:kern w:val="0"/>
      <w:sz w:val="24"/>
      <w:szCs w:val="20"/>
      <w:lang w:eastAsia="en-US"/>
    </w:rPr>
  </w:style>
  <w:style w:type="paragraph" w:customStyle="1" w:styleId="1">
    <w:name w:val="正文1"/>
    <w:basedOn w:val="Normal"/>
    <w:rsid w:val="00F50CD8"/>
    <w:pPr>
      <w:jc w:val="both"/>
    </w:pPr>
    <w:rPr>
      <w:rFonts w:ascii="Times New Roman" w:eastAsia="Times New Roman" w:hAnsi="Times New Roman"/>
      <w:sz w:val="21"/>
    </w:rPr>
  </w:style>
  <w:style w:type="character" w:customStyle="1" w:styleId="4Char">
    <w:name w:val="标题 4 Char"/>
    <w:basedOn w:val="a0"/>
    <w:link w:val="4"/>
    <w:semiHidden/>
    <w:rsid w:val="00F50CD8"/>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foot/site1/20150602/4604143320581074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0</DocSecurity>
  <Lines>43</Lines>
  <Paragraphs>12</Paragraphs>
  <ScaleCrop>false</ScaleCrop>
  <Company>china</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2016-11-05T08:23:00Z</dcterms:created>
  <dcterms:modified xsi:type="dcterms:W3CDTF">2016-11-05T08:24:00Z</dcterms:modified>
</cp:coreProperties>
</file>