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after="156"/>
      </w:pPr>
      <w:bookmarkStart w:id="0" w:name="_Toc465091160"/>
      <w:bookmarkStart w:id="1" w:name="_Toc445994154"/>
      <w:r>
        <w:rPr>
          <w:rFonts w:hint="eastAsia"/>
        </w:rPr>
        <w:t>中华人民共和国预算法（2014年修正）</w:t>
      </w:r>
      <w:bookmarkEnd w:id="0"/>
      <w:bookmarkEnd w:id="1"/>
    </w:p>
    <w:p/>
    <w:p>
      <w:pPr>
        <w:widowControl/>
        <w:snapToGrid w:val="0"/>
        <w:spacing w:line="360" w:lineRule="exact"/>
        <w:jc w:val="center"/>
        <w:textAlignment w:val="baseline"/>
        <w:rPr>
          <w:rFonts w:hAnsi="宋体" w:cs="宋体"/>
          <w:b/>
          <w:bCs/>
          <w:color w:val="333333"/>
          <w:kern w:val="0"/>
          <w:szCs w:val="21"/>
        </w:rPr>
      </w:pPr>
      <w:r>
        <w:rPr>
          <w:rFonts w:hint="eastAsia" w:hAnsi="宋体" w:cs="宋体"/>
          <w:b/>
          <w:bCs/>
          <w:color w:val="333333"/>
          <w:kern w:val="0"/>
          <w:szCs w:val="21"/>
        </w:rPr>
        <w:t xml:space="preserve">第一章 </w:t>
      </w:r>
      <w:r>
        <w:rPr>
          <w:rFonts w:hint="eastAsia" w:cs="宋体"/>
          <w:b/>
          <w:bCs/>
          <w:color w:val="333333"/>
          <w:kern w:val="0"/>
          <w:szCs w:val="21"/>
        </w:rPr>
        <w:t xml:space="preserve"> </w:t>
      </w:r>
      <w:r>
        <w:rPr>
          <w:rFonts w:hint="eastAsia" w:hAnsi="宋体" w:cs="宋体"/>
          <w:b/>
          <w:bCs/>
          <w:color w:val="333333"/>
          <w:kern w:val="0"/>
          <w:szCs w:val="21"/>
        </w:rPr>
        <w:t xml:space="preserve">总 </w:t>
      </w:r>
      <w:r>
        <w:rPr>
          <w:rFonts w:hint="eastAsia" w:cs="宋体"/>
          <w:b/>
          <w:bCs/>
          <w:color w:val="333333"/>
          <w:kern w:val="0"/>
          <w:szCs w:val="21"/>
        </w:rPr>
        <w:t xml:space="preserve"> </w:t>
      </w:r>
      <w:r>
        <w:rPr>
          <w:rFonts w:hint="eastAsia" w:hAnsi="宋体" w:cs="宋体"/>
          <w:b/>
          <w:bCs/>
          <w:color w:val="333333"/>
          <w:kern w:val="0"/>
          <w:szCs w:val="21"/>
        </w:rPr>
        <w:t>则</w:t>
      </w:r>
    </w:p>
    <w:p>
      <w:pPr>
        <w:widowControl/>
        <w:snapToGrid w:val="0"/>
        <w:spacing w:line="360" w:lineRule="exact"/>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第一条</w:t>
      </w:r>
      <w:r>
        <w:rPr>
          <w:rFonts w:hint="eastAsia" w:hAnsi="宋体" w:cs="宋体"/>
          <w:color w:val="000000"/>
          <w:kern w:val="0"/>
          <w:szCs w:val="21"/>
        </w:rPr>
        <w:t>　为了规范政府收支行为，强化预算约束，加强对预算的管理和监督，建立健全全面规范、公开透明的预算制度，保障经济社会的健康发展，根据宪法，制定本法。</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第二条</w:t>
      </w:r>
      <w:r>
        <w:rPr>
          <w:rFonts w:hint="eastAsia" w:hAnsi="宋体" w:cs="宋体"/>
          <w:color w:val="000000"/>
          <w:kern w:val="0"/>
          <w:szCs w:val="21"/>
        </w:rPr>
        <w:t>　预算、决算的编制、审查、批准、监督，以及预算的执行和调整，依照本法规定执行。</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第三条</w:t>
      </w:r>
      <w:r>
        <w:rPr>
          <w:rFonts w:hint="eastAsia" w:hAnsi="宋体" w:cs="宋体"/>
          <w:color w:val="000000"/>
          <w:kern w:val="0"/>
          <w:szCs w:val="21"/>
        </w:rPr>
        <w:t>　国家实行一级政府一级预算，设立中央，省、自治区、直辖市，设区的市、自治州，县、自治县、不设区的市、市辖区，乡、民族乡、镇五级预算。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全国预算由中央预算和地方预算组成。地方预算由各省、自治区、直辖市总预算组成。</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地方各级总预算由本级预算和汇总的下一级总预算组成；下一级只有本级预算的，下一级总预算即指下一级的本级预算。没有下一级预算的，总预算即指本级预算。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第四条</w:t>
      </w:r>
      <w:r>
        <w:rPr>
          <w:rFonts w:hint="eastAsia" w:hAnsi="宋体" w:cs="宋体"/>
          <w:color w:val="000000"/>
          <w:kern w:val="0"/>
          <w:szCs w:val="21"/>
        </w:rPr>
        <w:t>　预算由预算收入和预算支出组成。</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政府的全部收入和支出都应当纳入预算。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第五条</w:t>
      </w:r>
      <w:r>
        <w:rPr>
          <w:rFonts w:hint="eastAsia" w:hAnsi="宋体" w:cs="宋体"/>
          <w:color w:val="000000"/>
          <w:kern w:val="0"/>
          <w:szCs w:val="21"/>
        </w:rPr>
        <w:t>　预算包括一般公共预算、政府性基金预算、国有资本经营预算、社会保险基金预算。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一般公共预算、政府性基金预算、国有资本经营预算、社会保险基金预算应当保持完整、独立。政府性基金预算、国有资本经营预算、社会保险基金预算应当与一般公共预算相衔接。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第六条</w:t>
      </w:r>
      <w:r>
        <w:rPr>
          <w:rFonts w:hint="eastAsia" w:hAnsi="宋体" w:cs="宋体"/>
          <w:color w:val="000000"/>
          <w:kern w:val="0"/>
          <w:szCs w:val="21"/>
        </w:rPr>
        <w:t>　一般公共预算是对以税收为主体的财政收入，安排用于保障和改善民生、推动经济社会发展、维护国家安全、维持国家机构正常运转等方面的收支预算。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中央一般公共预算包括中央各部门</w:t>
      </w:r>
      <w:r>
        <w:rPr>
          <w:rFonts w:cs="宋体"/>
          <w:color w:val="000000"/>
          <w:kern w:val="0"/>
          <w:szCs w:val="21"/>
        </w:rPr>
        <w:t>(</w:t>
      </w:r>
      <w:r>
        <w:rPr>
          <w:rFonts w:hint="eastAsia" w:hAnsi="宋体" w:cs="宋体"/>
          <w:color w:val="000000"/>
          <w:kern w:val="0"/>
          <w:szCs w:val="21"/>
        </w:rPr>
        <w:t>含直属单位，下同</w:t>
      </w:r>
      <w:r>
        <w:rPr>
          <w:rFonts w:cs="宋体"/>
          <w:color w:val="000000"/>
          <w:kern w:val="0"/>
          <w:szCs w:val="21"/>
        </w:rPr>
        <w:t>)</w:t>
      </w:r>
      <w:r>
        <w:rPr>
          <w:rFonts w:hint="eastAsia" w:hAnsi="宋体" w:cs="宋体"/>
          <w:color w:val="000000"/>
          <w:kern w:val="0"/>
          <w:szCs w:val="21"/>
        </w:rPr>
        <w:t>的预算和中央对地方的税收返还、转移支付预算。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中央一般公共预算收入包括中央本级收入和地方向中央的上解收入。中央一般公共预算支出包括中央本级支出、中央对地方的税收返还和转移支付。</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第七条</w:t>
      </w:r>
      <w:r>
        <w:rPr>
          <w:rFonts w:hint="eastAsia" w:hAnsi="宋体" w:cs="宋体"/>
          <w:color w:val="000000"/>
          <w:kern w:val="0"/>
          <w:szCs w:val="21"/>
        </w:rPr>
        <w:t>　地方各级一般公共预算包括本级各部门</w:t>
      </w:r>
      <w:r>
        <w:rPr>
          <w:rFonts w:cs="宋体"/>
          <w:color w:val="000000"/>
          <w:kern w:val="0"/>
          <w:szCs w:val="21"/>
        </w:rPr>
        <w:t>(</w:t>
      </w:r>
      <w:r>
        <w:rPr>
          <w:rFonts w:hint="eastAsia" w:hAnsi="宋体" w:cs="宋体"/>
          <w:color w:val="000000"/>
          <w:kern w:val="0"/>
          <w:szCs w:val="21"/>
        </w:rPr>
        <w:t>含直属单位，下同</w:t>
      </w:r>
      <w:r>
        <w:rPr>
          <w:rFonts w:cs="宋体"/>
          <w:color w:val="000000"/>
          <w:kern w:val="0"/>
          <w:szCs w:val="21"/>
        </w:rPr>
        <w:t>)</w:t>
      </w:r>
      <w:r>
        <w:rPr>
          <w:rFonts w:hint="eastAsia" w:hAnsi="宋体" w:cs="宋体"/>
          <w:color w:val="000000"/>
          <w:kern w:val="0"/>
          <w:szCs w:val="21"/>
        </w:rPr>
        <w:t>的预算和税收返还、转移支付预算。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地方各级一般公共预算收入包括地方本级收入、上级政府对本级政府的税收返还和转移支付、下级政府的上解收入。地方各级一般公共预算支出包括地方本级支出、对上级政府的上解支出、对下级政府的税收返还和转移支付。</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第八条</w:t>
      </w:r>
      <w:r>
        <w:rPr>
          <w:rFonts w:hint="eastAsia" w:hAnsi="宋体" w:cs="宋体"/>
          <w:color w:val="000000"/>
          <w:kern w:val="0"/>
          <w:szCs w:val="21"/>
        </w:rPr>
        <w:t>　各部门预算由本部门及其所属各单位预算组成。</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第九条</w:t>
      </w:r>
      <w:r>
        <w:rPr>
          <w:rFonts w:hint="eastAsia" w:hAnsi="宋体" w:cs="宋体"/>
          <w:color w:val="000000"/>
          <w:kern w:val="0"/>
          <w:szCs w:val="21"/>
        </w:rPr>
        <w:t>　政府性基金预算是对依照法律、行政法规的规定在一定期限内向特定对象征收、收取或者以其他方式筹集的资金，专项用于特定公共事业发展的收支预算。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政府性基金预算应当根据基金项目收入情况和实际支出需要，按基金项目编制，做到以收定支。</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第十条</w:t>
      </w:r>
      <w:r>
        <w:rPr>
          <w:rFonts w:hint="eastAsia" w:hAnsi="宋体" w:cs="宋体"/>
          <w:color w:val="000000"/>
          <w:kern w:val="0"/>
          <w:szCs w:val="21"/>
        </w:rPr>
        <w:t>　国有资本经营预算是对国有资本收益作出支出安排的收支预算。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国有资本经营预算应当按照收支平衡的原则编制，不列赤字，并安排资金调入一般公共预算。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第十一条</w:t>
      </w:r>
      <w:r>
        <w:rPr>
          <w:rFonts w:hint="eastAsia" w:hAnsi="宋体" w:cs="宋体"/>
          <w:color w:val="000000"/>
          <w:kern w:val="0"/>
          <w:szCs w:val="21"/>
        </w:rPr>
        <w:t>　社会保险基金预算是对社会保险缴款、一般公共预算安排和其他方式筹集的资金，专项用于社会保险的收支预算。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社会保险基金预算应当按照统筹层次和社会保险项目分别编制，做到收支平衡。</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第十二条</w:t>
      </w:r>
      <w:r>
        <w:rPr>
          <w:rFonts w:hint="eastAsia" w:hAnsi="宋体" w:cs="宋体"/>
          <w:color w:val="000000"/>
          <w:kern w:val="0"/>
          <w:szCs w:val="21"/>
        </w:rPr>
        <w:t>　各级预算应当遵循统筹兼顾、勤俭节约、量力而行、讲求绩效和收支平衡的原则。</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各级政府应当建立跨年度预算平衡机制。</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第十三条</w:t>
      </w:r>
      <w:r>
        <w:rPr>
          <w:rFonts w:hint="eastAsia" w:hAnsi="宋体" w:cs="宋体"/>
          <w:color w:val="000000"/>
          <w:kern w:val="0"/>
          <w:szCs w:val="21"/>
        </w:rPr>
        <w:t>　经人民代表大会批准的预算，非经法定程序，不得调整。各级政府、各部门、各单位的支出必须以经批准的预算为依据，未列入预算的不得支出。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第十四条</w:t>
      </w:r>
      <w:r>
        <w:rPr>
          <w:rFonts w:hint="eastAsia" w:hAnsi="宋体" w:cs="宋体"/>
          <w:color w:val="000000"/>
          <w:kern w:val="0"/>
          <w:szCs w:val="21"/>
        </w:rPr>
        <w:t>　经本级人民代表大会或者本级人民代表大会常务委员会批准的预算、预算调整、决算、预算执行情况的报告及报表，应当在批准后二十日内由本级政府财政部门向社会公开，并对本级政府财政转移支付安排、执行的情况以及举借债务的情况等重要事项作出说明。</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经本级政府财政部门批复的部门预算、决算及报表，应当在批复后二十日内由各部门向社会公开，并对部门预算、决算中机关运行经费的安排、使用情况等重要事项作出说明。</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各级政府、各部门、各单位应当将政府采购的情况及时向社会公开。</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本条前三款规定的公开事项，涉及国家秘密的除外。</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第十五条</w:t>
      </w:r>
      <w:r>
        <w:rPr>
          <w:rFonts w:hint="eastAsia" w:hAnsi="宋体" w:cs="宋体"/>
          <w:color w:val="000000"/>
          <w:kern w:val="0"/>
          <w:szCs w:val="21"/>
        </w:rPr>
        <w:t>　国家实行中央和地方分税制。</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第十六条</w:t>
      </w:r>
      <w:r>
        <w:rPr>
          <w:rFonts w:hint="eastAsia" w:hAnsi="宋体" w:cs="宋体"/>
          <w:color w:val="000000"/>
          <w:kern w:val="0"/>
          <w:szCs w:val="21"/>
        </w:rPr>
        <w:t>　国家实行财政转移支付制度。财政转移支付应当规范、公平、公开，以推进地区间基本公共服务均等化为主要目标。</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财政转移支付包括中央对地方的转移支付和地方上级政府对下级政府的转移支付，以为均衡地区间基本财力、由下级政府统筹安排使用的一般性转移支付为主体。</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按照法律、行政法规和国务院的规定可以设立专项转移支付，用于办理特定事项。建立健全专项转移支付定期评估和退出机制。市场竞争机制能够有效调节的事项不得设立专项转移支付。</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上级政府在安排专项转移支付时，不得要求下级政府承担配套资金。但是，按照国务院的规定应当由上下级政府共同承担的事项除外。</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第十七条</w:t>
      </w:r>
      <w:r>
        <w:rPr>
          <w:rFonts w:hint="eastAsia" w:hAnsi="宋体" w:cs="宋体"/>
          <w:color w:val="000000"/>
          <w:kern w:val="0"/>
          <w:szCs w:val="21"/>
        </w:rPr>
        <w:t>　各级预算的编制、执行应当建立健全相互制约、相互协调的机制。</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第十八条</w:t>
      </w:r>
      <w:r>
        <w:rPr>
          <w:rFonts w:hint="eastAsia" w:hAnsi="宋体" w:cs="宋体"/>
          <w:color w:val="000000"/>
          <w:kern w:val="0"/>
          <w:szCs w:val="21"/>
        </w:rPr>
        <w:t>　预算年度自公历</w:t>
      </w:r>
      <w:r>
        <w:rPr>
          <w:rFonts w:cs="宋体"/>
          <w:color w:val="000000"/>
          <w:kern w:val="0"/>
          <w:szCs w:val="21"/>
        </w:rPr>
        <w:t>1</w:t>
      </w:r>
      <w:r>
        <w:rPr>
          <w:rFonts w:hint="eastAsia" w:hAnsi="宋体" w:cs="宋体"/>
          <w:color w:val="000000"/>
          <w:kern w:val="0"/>
          <w:szCs w:val="21"/>
        </w:rPr>
        <w:t>月</w:t>
      </w:r>
      <w:r>
        <w:rPr>
          <w:rFonts w:cs="宋体"/>
          <w:color w:val="000000"/>
          <w:kern w:val="0"/>
          <w:szCs w:val="21"/>
        </w:rPr>
        <w:t>1</w:t>
      </w:r>
      <w:r>
        <w:rPr>
          <w:rFonts w:hint="eastAsia" w:hAnsi="宋体" w:cs="宋体"/>
          <w:color w:val="000000"/>
          <w:kern w:val="0"/>
          <w:szCs w:val="21"/>
        </w:rPr>
        <w:t>日起，至</w:t>
      </w:r>
      <w:r>
        <w:rPr>
          <w:rFonts w:cs="宋体"/>
          <w:color w:val="000000"/>
          <w:kern w:val="0"/>
          <w:szCs w:val="21"/>
        </w:rPr>
        <w:t>12</w:t>
      </w:r>
      <w:r>
        <w:rPr>
          <w:rFonts w:hint="eastAsia" w:hAnsi="宋体" w:cs="宋体"/>
          <w:color w:val="000000"/>
          <w:kern w:val="0"/>
          <w:szCs w:val="21"/>
        </w:rPr>
        <w:t>月</w:t>
      </w:r>
      <w:r>
        <w:rPr>
          <w:rFonts w:cs="宋体"/>
          <w:color w:val="000000"/>
          <w:kern w:val="0"/>
          <w:szCs w:val="21"/>
        </w:rPr>
        <w:t>31</w:t>
      </w:r>
      <w:r>
        <w:rPr>
          <w:rFonts w:hint="eastAsia" w:hAnsi="宋体" w:cs="宋体"/>
          <w:color w:val="000000"/>
          <w:kern w:val="0"/>
          <w:szCs w:val="21"/>
        </w:rPr>
        <w:t>日止。</w:t>
      </w:r>
    </w:p>
    <w:p>
      <w:pPr>
        <w:widowControl/>
        <w:snapToGrid w:val="0"/>
        <w:spacing w:line="360" w:lineRule="exact"/>
        <w:ind w:firstLine="420" w:firstLineChars="200"/>
        <w:jc w:val="left"/>
        <w:textAlignment w:val="baseline"/>
        <w:rPr>
          <w:rFonts w:hAnsi="宋体" w:cs="宋体"/>
          <w:color w:val="000000"/>
          <w:kern w:val="0"/>
          <w:szCs w:val="21"/>
        </w:rPr>
      </w:pPr>
      <w:r>
        <w:rPr>
          <w:rFonts w:hint="eastAsia" w:hAnsi="宋体" w:cs="宋体"/>
          <w:color w:val="000000"/>
          <w:kern w:val="0"/>
          <w:szCs w:val="21"/>
        </w:rPr>
        <w:t>第十九条</w:t>
      </w:r>
      <w:r>
        <w:rPr>
          <w:rFonts w:hint="eastAsia" w:hAnsi="宋体" w:cs="宋体"/>
          <w:color w:val="000000"/>
          <w:kern w:val="0"/>
          <w:szCs w:val="21"/>
        </w:rPr>
        <w:t>　预算收入和预算支出以人民币元为计算单位。</w:t>
      </w:r>
    </w:p>
    <w:p>
      <w:pPr>
        <w:widowControl/>
        <w:snapToGrid w:val="0"/>
        <w:spacing w:line="360" w:lineRule="exact"/>
        <w:ind w:firstLine="420" w:firstLineChars="200"/>
        <w:jc w:val="left"/>
        <w:textAlignment w:val="baseline"/>
        <w:rPr>
          <w:rFonts w:cs="宋体"/>
          <w:color w:val="000000"/>
          <w:kern w:val="0"/>
          <w:szCs w:val="21"/>
        </w:rPr>
      </w:pPr>
    </w:p>
    <w:p>
      <w:pPr>
        <w:widowControl/>
        <w:snapToGrid w:val="0"/>
        <w:spacing w:line="360" w:lineRule="exact"/>
        <w:jc w:val="center"/>
        <w:textAlignment w:val="baseline"/>
        <w:rPr>
          <w:rFonts w:hAnsi="宋体" w:cs="宋体"/>
          <w:b/>
          <w:bCs/>
          <w:color w:val="000000"/>
          <w:kern w:val="0"/>
          <w:szCs w:val="21"/>
        </w:rPr>
      </w:pPr>
      <w:r>
        <w:rPr>
          <w:rFonts w:hint="eastAsia" w:hAnsi="宋体" w:cs="宋体"/>
          <w:b/>
          <w:bCs/>
          <w:color w:val="000000"/>
          <w:kern w:val="0"/>
          <w:szCs w:val="21"/>
        </w:rPr>
        <w:t>第二章  预算管理职权</w:t>
      </w:r>
    </w:p>
    <w:p>
      <w:pPr>
        <w:widowControl/>
        <w:snapToGrid w:val="0"/>
        <w:spacing w:line="360" w:lineRule="exact"/>
        <w:ind w:firstLine="420" w:firstLineChars="200"/>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第二十条</w:t>
      </w:r>
      <w:r>
        <w:rPr>
          <w:rFonts w:hint="eastAsia" w:hAnsi="宋体" w:cs="宋体"/>
          <w:color w:val="000000"/>
          <w:kern w:val="0"/>
          <w:szCs w:val="21"/>
        </w:rPr>
        <w:t>　全国人民代表大会审查中央和地方预算草案及中央和地方预算执行情况的报告；批准中央预算和中央预算执行情况的报告；改变或者撤销全国人民代表大会常务委员会关于预算、决算的不适当的决议。</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全国人民代表大会常务委员会监督中央和地方预算的执行；审查和批准中央预算的调整方案；审查和批准中央决算；撤销国务院制定的同宪法、法律相抵触的关于预算、决算的行政法规、决定和命令；撤销省、自治区、直辖市人民代表大会及其常务委员会制定的同宪法、法律和行政法规相抵触的关于预算、决算的地方性法规和决议。</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第二十一条</w:t>
      </w:r>
      <w:r>
        <w:rPr>
          <w:rFonts w:hint="eastAsia" w:hAnsi="宋体" w:cs="宋体"/>
          <w:color w:val="000000"/>
          <w:kern w:val="0"/>
          <w:szCs w:val="21"/>
        </w:rPr>
        <w:t>　县级以上地方各级人民代表大会审查本级总预算草案及本级总预算执行情况的报告；批准本级预算和本级预算执行情况的报告；改变或者撤销本级人民代表大会常务委员会关于预算、决算的不适当的决议；撤销本级政府关于预算、决算的不适当的决定和命令。</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级以上地方各级人民代表大会常务委员会监督本级总预算的执行；审查和批准本级预算的调整方案；审查和批准本级决算；撤销本级政府和下一级人民代表大会及其常务委员会关于预算、决算的不适当的决定、命令和决议。</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乡、民族乡、镇的人民代表大会审查和批准本级预算和本级预算执行情况的报告；监督本级预算的执行；审查和批准本级预算的调整方案；审查和批准本级决算；撤销本级政府关于预算、决算的不适当的决定和命令。</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第二十二条</w:t>
      </w:r>
      <w:r>
        <w:rPr>
          <w:rFonts w:hint="eastAsia" w:hAnsi="宋体" w:cs="宋体"/>
          <w:color w:val="000000"/>
          <w:kern w:val="0"/>
          <w:szCs w:val="21"/>
        </w:rPr>
        <w:t>　全国人民代表大会财政经济委员会对中央预算草案初步方案及上一年预算执行情况、中央预算调整初步方案和中央决算草案进行初步审查，提出初步审查意见。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省、自治区、直辖市人民代表大会有关专门委员会对本级预算草案初步方案及上一年预算执行情况、本级预算调整初步方案和本级决算草案进行初步审查，提出初步审查意见。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设区的市、自治州人民代表大会有关专门委员会对本级预算草案初步方案及上一年预算执行情况、本级预算调整初步方案和本级决算草案进行初步审查，提出初步审查意见，未设立专门委员会的，由本级人民代表大会常务委员会有关工作机构研究提出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自治县、不设区的市、市辖区人民代表大会常务委员会对本级预算草案初步方案及上一年预算执行情况进行初步审查，提出初步审查意见。县、自治县、不设区的市、市辖区人民代表大会常务委员会有关工作机构对本级预算调整初步方案和本级决算草案研究提出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设区的市、自治州以上各级人民代表大会有关专门委员会进行初步审查、常务委员会有关工作机构研究提出意见时，应当邀请本级人民代表大会代表参加。</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对依照本条第一款至第四款规定提出的意见，本级政府财政部门应当将处理情况及时反馈。</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依照本条第一款至第四款规定提出的意见以及本级政府财政部门反馈的处理情况报告，应当印发本级人民代表大会代表。</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全国人民代表大会常务委员会和省、自治区、直辖市、设区的市、自治州人民代表大会常务委员会有关工作机构，依照本级人民代表大会常务委员会的决定，协助本级人民代表大会财政经济委员会或者有关专门委员会承担审查预算草案、预算调整方案、决算草案和监督预算执行等方面的具体工作。</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第二十三条</w:t>
      </w:r>
      <w:r>
        <w:rPr>
          <w:rFonts w:hint="eastAsia" w:hAnsi="宋体" w:cs="宋体"/>
          <w:color w:val="000000"/>
          <w:kern w:val="0"/>
          <w:szCs w:val="21"/>
        </w:rPr>
        <w:t>　国务院编制中央预算、决算草案；向全国人民代表大会作关于中央和地方预算草案的报告；将省、自治区、直辖市政府报送备案的预算汇总后报全国人民代表大会常务委员会备案；组织中央和地方预算的执行；决定中央预算预备费的动用；编制中央预算调整方案；监督中央各部门和地方政府的预算执行；改变或者撤销中央各部门和地方政府关于预算、决算的不适当的决定、命令；向全国人民代表大会、全国人民代表大会常务委员会报告中央和地方预算的执行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第二十四条</w:t>
      </w:r>
      <w:r>
        <w:rPr>
          <w:rFonts w:hint="eastAsia" w:hAnsi="宋体" w:cs="宋体"/>
          <w:color w:val="000000"/>
          <w:kern w:val="0"/>
          <w:szCs w:val="21"/>
        </w:rPr>
        <w:t>　县级以上地方各级政府编制本级预算、决算草案；向本级人民代表大会作关于本级总预算草案的报告；将下一级政府报送备案的预算汇总后报本级人民代表大会常务委员会备案；组织本级总预算的执行；决定本级预算预备费的动用；编制本级预算的调整方案；监督本级各部门和下级政府的预算执行；改变或者撤销本级各部门和下级政府关于预算、决算的不适当的决定、命令；向本级人民代表大会、本级人民代表大会常务委员会报告本级总预算的执行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乡、民族乡、镇政府编制本级预算、决算草案；向本级人民代表大会作关于本级预算草案的报告；组织本级预算的执行；决定本级预算预备费的动用；编制本级预算的调整方案；向本级人民代表大会报告本级预算的执行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经省、自治区、直辖市政府批准，乡、民族乡、镇本级预算草案、预算调整方案、决算草案，可以由上一级政府代编，并依照本法第二十一条的规定报乡、民族乡、镇的人民代表大会审查和批准。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第二十五条</w:t>
      </w:r>
      <w:r>
        <w:rPr>
          <w:rFonts w:hint="eastAsia" w:hAnsi="宋体" w:cs="宋体"/>
          <w:color w:val="000000"/>
          <w:kern w:val="0"/>
          <w:szCs w:val="21"/>
        </w:rPr>
        <w:t>　国务院财政部门具体编制中央预算、决算草案；具体组织中央和地方预算的执行；提出中央预算预备费动用方案；具体编制中央预算的调整方案；定期向国务院报告中央和地方预算的执行情况。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地方各级政府财政部门具体编制本级预算、决算草案；具体组织本级总预算的执行；提出本级预算预备费动用方案；具体编制本级预算的调整方案；定期向本级政府和上一级政府财政部门报告本级总预算的执行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第二十六条</w:t>
      </w:r>
      <w:r>
        <w:rPr>
          <w:rFonts w:hint="eastAsia" w:hAnsi="宋体" w:cs="宋体"/>
          <w:color w:val="000000"/>
          <w:kern w:val="0"/>
          <w:szCs w:val="21"/>
        </w:rPr>
        <w:t>　各部门编制本部门预算、决算草案；组织和监督本部门预算的执行；定期向本级政府财政部门报告预算的执行情况。</w:t>
      </w:r>
    </w:p>
    <w:p>
      <w:pPr>
        <w:widowControl/>
        <w:snapToGrid w:val="0"/>
        <w:spacing w:line="360" w:lineRule="exact"/>
        <w:ind w:firstLine="420" w:firstLineChars="200"/>
        <w:jc w:val="left"/>
        <w:textAlignment w:val="baseline"/>
        <w:rPr>
          <w:rFonts w:hAnsi="宋体" w:cs="宋体"/>
          <w:color w:val="000000"/>
          <w:kern w:val="0"/>
          <w:szCs w:val="21"/>
        </w:rPr>
      </w:pPr>
      <w:r>
        <w:rPr>
          <w:rFonts w:hint="eastAsia" w:hAnsi="宋体" w:cs="宋体"/>
          <w:color w:val="000000"/>
          <w:kern w:val="0"/>
          <w:szCs w:val="21"/>
        </w:rPr>
        <w:t>各单位编制本单位预算、决算草案；按照国家规定上缴预算收入，安排预算支出，并接受国家有关部门的监督。</w:t>
      </w:r>
    </w:p>
    <w:p>
      <w:pPr>
        <w:widowControl/>
        <w:snapToGrid w:val="0"/>
        <w:spacing w:line="360" w:lineRule="exact"/>
        <w:ind w:firstLine="420" w:firstLineChars="200"/>
        <w:jc w:val="left"/>
        <w:textAlignment w:val="baseline"/>
        <w:rPr>
          <w:rFonts w:cs="宋体"/>
          <w:color w:val="000000"/>
          <w:kern w:val="0"/>
          <w:szCs w:val="21"/>
        </w:rPr>
      </w:pPr>
    </w:p>
    <w:p>
      <w:pPr>
        <w:widowControl/>
        <w:snapToGrid w:val="0"/>
        <w:spacing w:line="360" w:lineRule="exact"/>
        <w:jc w:val="center"/>
        <w:textAlignment w:val="baseline"/>
        <w:rPr>
          <w:rFonts w:hAnsi="宋体" w:cs="宋体"/>
          <w:b/>
          <w:bCs/>
          <w:color w:val="000000"/>
          <w:kern w:val="0"/>
          <w:szCs w:val="21"/>
        </w:rPr>
      </w:pPr>
      <w:r>
        <w:rPr>
          <w:rFonts w:hint="eastAsia" w:hAnsi="宋体" w:cs="宋体"/>
          <w:b/>
          <w:bCs/>
          <w:color w:val="000000"/>
          <w:kern w:val="0"/>
          <w:szCs w:val="21"/>
        </w:rPr>
        <w:t>第三章  预算收支范围</w:t>
      </w:r>
    </w:p>
    <w:p>
      <w:pPr>
        <w:widowControl/>
        <w:snapToGrid w:val="0"/>
        <w:spacing w:line="360" w:lineRule="exact"/>
        <w:ind w:firstLine="420" w:firstLineChars="200"/>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第二十七条</w:t>
      </w:r>
      <w:r>
        <w:rPr>
          <w:rFonts w:hint="eastAsia" w:hAnsi="宋体" w:cs="宋体"/>
          <w:color w:val="000000"/>
          <w:kern w:val="0"/>
          <w:szCs w:val="21"/>
        </w:rPr>
        <w:t>　一般公共预算收入包括各项税收收入、行政事业性收费收入、国有资源</w:t>
      </w:r>
      <w:r>
        <w:rPr>
          <w:rFonts w:cs="宋体"/>
          <w:color w:val="000000"/>
          <w:kern w:val="0"/>
          <w:szCs w:val="21"/>
        </w:rPr>
        <w:t>(</w:t>
      </w:r>
      <w:r>
        <w:rPr>
          <w:rFonts w:hint="eastAsia" w:hAnsi="宋体" w:cs="宋体"/>
          <w:color w:val="000000"/>
          <w:kern w:val="0"/>
          <w:szCs w:val="21"/>
        </w:rPr>
        <w:t>资产</w:t>
      </w:r>
      <w:r>
        <w:rPr>
          <w:rFonts w:cs="宋体"/>
          <w:color w:val="000000"/>
          <w:kern w:val="0"/>
          <w:szCs w:val="21"/>
        </w:rPr>
        <w:t>)</w:t>
      </w:r>
      <w:r>
        <w:rPr>
          <w:rFonts w:hint="eastAsia" w:hAnsi="宋体" w:cs="宋体"/>
          <w:color w:val="000000"/>
          <w:kern w:val="0"/>
          <w:szCs w:val="21"/>
        </w:rPr>
        <w:t>有偿使用收入、转移性收入和其他收入。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一般公共预算支出按照其功能分类，包括一般公共服务支出，外交、公共安全、国防支出，农业、环境保护支出，教育、科技、文化、卫生、体育支出，社会保障及就业支出和其他支出。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一般公共预算支出按照其经济性质分类，包括工资福利支出、商品和服务支出、资本性支出和其他支出。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第二十八条</w:t>
      </w:r>
      <w:r>
        <w:rPr>
          <w:rFonts w:hint="eastAsia" w:hAnsi="宋体" w:cs="宋体"/>
          <w:color w:val="000000"/>
          <w:kern w:val="0"/>
          <w:szCs w:val="21"/>
        </w:rPr>
        <w:t>　政府性基金预算、国有资本经营预算和社会保险基金预算的收支范围，按照法律、行政法规和国务院的规定执行。</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第二十九条</w:t>
      </w:r>
      <w:r>
        <w:rPr>
          <w:rFonts w:hint="eastAsia" w:hAnsi="宋体" w:cs="宋体"/>
          <w:color w:val="000000"/>
          <w:kern w:val="0"/>
          <w:szCs w:val="21"/>
        </w:rPr>
        <w:t>　中央预算与地方预算有关收入和支出项目的划分、地方向中央上解收入、中央对地方税收返还或者转移支付的具体办法，由国务院规定，报全国人民代表大会常务委员会备案。</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第三十条</w:t>
      </w:r>
      <w:r>
        <w:rPr>
          <w:rFonts w:hint="eastAsia" w:hAnsi="宋体" w:cs="宋体"/>
          <w:color w:val="000000"/>
          <w:kern w:val="0"/>
          <w:szCs w:val="21"/>
        </w:rPr>
        <w:t>　上级政府不得在预算之外调用下级政府预算的资金。下级政府不得挤占或者截留属于上级政府预算的资金。</w:t>
      </w:r>
    </w:p>
    <w:p>
      <w:pPr>
        <w:widowControl/>
        <w:snapToGrid w:val="0"/>
        <w:spacing w:line="360" w:lineRule="exact"/>
        <w:jc w:val="center"/>
        <w:textAlignment w:val="baseline"/>
        <w:rPr>
          <w:rFonts w:hAnsi="宋体" w:cs="宋体"/>
          <w:b/>
          <w:bCs/>
          <w:color w:val="000000"/>
          <w:kern w:val="0"/>
          <w:szCs w:val="21"/>
        </w:rPr>
      </w:pPr>
      <w:r>
        <w:rPr>
          <w:rFonts w:hAnsi="宋体" w:cs="宋体"/>
          <w:b/>
          <w:bCs/>
          <w:color w:val="000000"/>
          <w:kern w:val="0"/>
          <w:szCs w:val="21"/>
        </w:rPr>
        <w:br w:type="page"/>
      </w:r>
    </w:p>
    <w:p>
      <w:pPr>
        <w:widowControl/>
        <w:snapToGrid w:val="0"/>
        <w:spacing w:line="360" w:lineRule="exact"/>
        <w:jc w:val="center"/>
        <w:textAlignment w:val="baseline"/>
        <w:rPr>
          <w:rFonts w:hAnsi="宋体" w:cs="宋体"/>
          <w:b/>
          <w:bCs/>
          <w:color w:val="000000"/>
          <w:kern w:val="0"/>
          <w:szCs w:val="21"/>
        </w:rPr>
      </w:pPr>
      <w:r>
        <w:rPr>
          <w:rFonts w:hint="eastAsia" w:hAnsi="宋体" w:cs="宋体"/>
          <w:b/>
          <w:bCs/>
          <w:color w:val="000000"/>
          <w:kern w:val="0"/>
          <w:szCs w:val="21"/>
        </w:rPr>
        <w:t>第四章  预算编制</w:t>
      </w:r>
    </w:p>
    <w:p>
      <w:pPr>
        <w:widowControl/>
        <w:snapToGrid w:val="0"/>
        <w:spacing w:line="360" w:lineRule="exact"/>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第三十一条</w:t>
      </w:r>
      <w:r>
        <w:rPr>
          <w:rFonts w:hint="eastAsia" w:hAnsi="宋体" w:cs="宋体"/>
          <w:color w:val="000000"/>
          <w:kern w:val="0"/>
          <w:szCs w:val="21"/>
        </w:rPr>
        <w:t>　国务院应当及时下达关于编制下一年预算草案的通知。编制预算草案的具体事项由国务院财政部门部署。</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各级政府、各部门、各单位应当按照国务院规定的时间编制预算草案。</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第三十二条</w:t>
      </w:r>
      <w:r>
        <w:rPr>
          <w:rFonts w:hint="eastAsia" w:hAnsi="宋体" w:cs="宋体"/>
          <w:color w:val="000000"/>
          <w:kern w:val="0"/>
          <w:szCs w:val="21"/>
        </w:rPr>
        <w:t>　各级预算应当根据年度经济社会发展目标、国家宏观调控总体要求和跨年度预算平衡的需要，参考上一年预算执行情况、有关支出绩效评价结果和本年度收支预测，按照规定程序征求各方面意见后，进行编制。</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各级政府依据法定权限作出决定或者制定行政措施，凡涉及增加或者减少财政收入或者支出的，应当在预算批准前提出并在预算草案中作出相应安排。</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部门、各单位应当按照国务院财政部门制定的政府收支分类科目、预算支出标准和要求，以及绩效目标管理等预算编制规定，根据其依法履行职能和事业发展的需要以及存量资产情况，编制本部门、本单位预算草案。</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前款所称政府收支分类科目，收入分为类、款、项、目；支出按其功能分类分为类、款、项，按其经济性质分类分为类、款。</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第三十三条</w:t>
      </w:r>
      <w:r>
        <w:rPr>
          <w:rFonts w:hint="eastAsia" w:hAnsi="宋体" w:cs="宋体"/>
          <w:color w:val="000000"/>
          <w:kern w:val="0"/>
          <w:szCs w:val="21"/>
        </w:rPr>
        <w:t>　省、自治区、直辖市政府应当按照国务院规定的时间，将本级总预算草案报国务院审核汇总。</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第三十四条</w:t>
      </w:r>
      <w:r>
        <w:rPr>
          <w:rFonts w:hint="eastAsia" w:hAnsi="宋体" w:cs="宋体"/>
          <w:color w:val="000000"/>
          <w:kern w:val="0"/>
          <w:szCs w:val="21"/>
        </w:rPr>
        <w:t>　中央一般公共预算中必需的部分资金，可以通过举借国内和国外债务等方式筹措，举借债务应当控制适当的规模，保持合理的结构。</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对中央一般公共预算中举借的债务实行余额管理，余额的规模不得超过全国人民代表大会批准的限额。</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国务院财政部门具体负责对中央政府债务的统一管理。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第三十五条</w:t>
      </w:r>
      <w:r>
        <w:rPr>
          <w:rFonts w:hint="eastAsia" w:hAnsi="宋体" w:cs="宋体"/>
          <w:color w:val="000000"/>
          <w:kern w:val="0"/>
          <w:szCs w:val="21"/>
        </w:rPr>
        <w:t>　地方各级预算按照量入为出、收支平衡的原则编制，除本法另有规定外，不列赤字。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经国务院批准的省、自治区、直辖市的预算中必需的建设投资的部分资金，可以在国务院确定的限额内，通过发行地方政府债券举借债务的方式筹措。举借债务的规模，由国务院报全国人民代表大会或者全国人民代表大会常务委员会批准。省、自治区、直辖市依照国务院下达的限额举借的债务，列入本级预算调整方案，报本级人民代表大会常务委员会批准。举借的债务应当有偿还计划和稳定的偿还资金来源，只能用于公益性资本支出，不得用于经常性支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除前款规定外，地方政府及其所属部门不得以任何方式举借债务。</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除法律另有规定外，地方政府及其所属部门不得为任何单位和个人的债务以任何方式提供担保。</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国务院建立地方政府债务风险评估和预警机制、应急处置机制以及责任追究制度。国务院财政部门对地方政府债务实施监督。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第三十六条</w:t>
      </w:r>
      <w:r>
        <w:rPr>
          <w:rFonts w:hint="eastAsia" w:hAnsi="宋体" w:cs="宋体"/>
          <w:color w:val="000000"/>
          <w:kern w:val="0"/>
          <w:szCs w:val="21"/>
        </w:rPr>
        <w:t>　各级预算收入的编制，应当与经济社会发展水平相适应，与财政政策相衔接。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各级政府、各部门、各单位应当依照本法规定，将所有政府收入全部列入预算，不得隐瞒、少列。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第三十七条</w:t>
      </w:r>
      <w:r>
        <w:rPr>
          <w:rFonts w:hint="eastAsia" w:hAnsi="宋体" w:cs="宋体"/>
          <w:color w:val="000000"/>
          <w:kern w:val="0"/>
          <w:szCs w:val="21"/>
        </w:rPr>
        <w:t>　各级预算支出应当依照本法规定，按其功能和经济性质分类编制。</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各级预算支出的编制，应当贯彻勤俭节约的原则，严格控制各部门、各单位的机关运行经费和楼堂馆所等基本建设支出。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各级一般公共预算支出的编制，应当统筹兼顾，在保证基本公共服务合理需要的前提下，优先安排国家确定的重点支出。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第三十八条</w:t>
      </w:r>
      <w:r>
        <w:rPr>
          <w:rFonts w:hint="eastAsia" w:hAnsi="宋体" w:cs="宋体"/>
          <w:color w:val="000000"/>
          <w:kern w:val="0"/>
          <w:szCs w:val="21"/>
        </w:rPr>
        <w:t>　一般性转移支付应当按照国务院规定的基本标准和计算方法编制。专项转移支付应当分地区、分项目编制。</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县级以上各级政府应当将对下级政府的转移支付预计数提前下达下级政府。</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地方各级政府应当将上级政府提前下达的转移支付预计数编入本级预算。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第三十九条</w:t>
      </w:r>
      <w:r>
        <w:rPr>
          <w:rFonts w:hint="eastAsia" w:hAnsi="宋体" w:cs="宋体"/>
          <w:color w:val="000000"/>
          <w:kern w:val="0"/>
          <w:szCs w:val="21"/>
        </w:rPr>
        <w:t>　中央预算和有关地方预算中应当安排必要的资金，用于扶助革命老区、民族地区、边疆地区、贫困地区发展经济社会建设事业。</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第四十条</w:t>
      </w:r>
      <w:r>
        <w:rPr>
          <w:rFonts w:hint="eastAsia" w:hAnsi="宋体" w:cs="宋体"/>
          <w:color w:val="000000"/>
          <w:kern w:val="0"/>
          <w:szCs w:val="21"/>
        </w:rPr>
        <w:t>　各级一般公共预算应当按照本级一般公共预算支出额的百分之一至百分之三设置预备费，用于当年预算执行中的自然灾害等突发事件处理增加的支出及其他难以预见的开支。</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第四十一条</w:t>
      </w:r>
      <w:r>
        <w:rPr>
          <w:rFonts w:hint="eastAsia" w:hAnsi="宋体" w:cs="宋体"/>
          <w:color w:val="000000"/>
          <w:kern w:val="0"/>
          <w:szCs w:val="21"/>
        </w:rPr>
        <w:t>　各级一般公共预算按照国务院的规定可以设置预算周转金，用于本级政府调剂预算年度内季节性收支差额。</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各级一般公共预算按照国务院的规定可以设置预算稳定调节基金，用于弥补以后年度预算资金的不足。</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第四十二条</w:t>
      </w:r>
      <w:r>
        <w:rPr>
          <w:rFonts w:hint="eastAsia" w:hAnsi="宋体" w:cs="宋体"/>
          <w:color w:val="000000"/>
          <w:kern w:val="0"/>
          <w:szCs w:val="21"/>
        </w:rPr>
        <w:t>　各级政府上一年预算的结转资金，应当在下一年用于结转项目的支出；连续两年未用完的结转资金，应当作为结余资金管理。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各部门、各单位上一年预算的结转、结余资金按照国务院财政部门的规定办理。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第四十三条</w:t>
      </w:r>
      <w:r>
        <w:rPr>
          <w:rFonts w:hint="eastAsia" w:hAnsi="宋体" w:cs="宋体"/>
          <w:color w:val="000000"/>
          <w:kern w:val="0"/>
          <w:szCs w:val="21"/>
        </w:rPr>
        <w:t>　中央预算由全国人民代表大会审查和批准。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地方各级预算由本级人民代表大会审查和批准。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第四十四条</w:t>
      </w:r>
      <w:r>
        <w:rPr>
          <w:rFonts w:hint="eastAsia" w:hAnsi="宋体" w:cs="宋体"/>
          <w:color w:val="000000"/>
          <w:kern w:val="0"/>
          <w:szCs w:val="21"/>
        </w:rPr>
        <w:t>　国务院财政部门应当在每年全国人民代表大会会议举行的四十五日前，将中央预算草案的初步方案提交全国人民代表大会财政经济委员会进行初步审查。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省、自治区、直辖市政府财政部门应当在本级人民代表大会会议举行的三十日前，将本级预算草案的初步方案提交本级人民代表大会有关专门委员会进行初步审查。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设区的市、自治州政府财政部门应当在本级人民代表大会会议举行的三十日前，将本级预算草案的初步方案提交本级人民代表大会有关专门委员会进行初步审查，或者送交本级人民代表大会常务委员会有关工作机构征求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县、自治县、不设区的市、市辖区政府应当在本级人民代表大会会议举行的三十日前，将本级预算草案的初步方案提交本级人民代表大会常务委员会进行初步审查。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第四十五条</w:t>
      </w:r>
      <w:r>
        <w:rPr>
          <w:rFonts w:hint="eastAsia" w:hAnsi="宋体" w:cs="宋体"/>
          <w:color w:val="000000"/>
          <w:kern w:val="0"/>
          <w:szCs w:val="21"/>
        </w:rPr>
        <w:t>　县、自治县、不设区的市、市辖区、乡、民族乡、镇的人民代表大会举行会议审查预算草案前，应当采用多种形式，组织本级人民代表大会代表，听取选民和社会各界的意见。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第四十六条</w:t>
      </w:r>
      <w:r>
        <w:rPr>
          <w:rFonts w:hint="eastAsia" w:hAnsi="宋体" w:cs="宋体"/>
          <w:color w:val="000000"/>
          <w:kern w:val="0"/>
          <w:szCs w:val="21"/>
        </w:rPr>
        <w:t>　报送各级人民代表大会审查和批准的预算草案应当细化。本级一般公共预算支出，按其功能分类应当编列到项；按其经济性质分类，基本支出应当编列到款。本级政府性基金预算、国有资本经营预算、社会保险基金预算支出，按其功能分类应当编列到项。</w:t>
      </w:r>
    </w:p>
    <w:p>
      <w:pPr>
        <w:widowControl/>
        <w:snapToGrid w:val="0"/>
        <w:spacing w:line="360" w:lineRule="exact"/>
        <w:jc w:val="center"/>
        <w:textAlignment w:val="baseline"/>
        <w:rPr>
          <w:rFonts w:hAnsi="宋体" w:cs="宋体"/>
          <w:b/>
          <w:bCs/>
          <w:color w:val="000000"/>
          <w:kern w:val="0"/>
          <w:szCs w:val="21"/>
        </w:rPr>
      </w:pPr>
      <w:r>
        <w:rPr>
          <w:rFonts w:hAnsi="宋体" w:cs="宋体"/>
          <w:b/>
          <w:bCs/>
          <w:color w:val="000000"/>
          <w:kern w:val="0"/>
          <w:szCs w:val="21"/>
        </w:rPr>
        <w:br w:type="page"/>
      </w:r>
      <w:r>
        <w:rPr>
          <w:rFonts w:hint="eastAsia" w:hAnsi="宋体" w:cs="宋体"/>
          <w:b/>
          <w:bCs/>
          <w:color w:val="000000"/>
          <w:kern w:val="0"/>
          <w:szCs w:val="21"/>
        </w:rPr>
        <w:t>第五章  预算审查和批准</w:t>
      </w:r>
    </w:p>
    <w:p>
      <w:pPr>
        <w:widowControl/>
        <w:snapToGrid w:val="0"/>
        <w:spacing w:line="360" w:lineRule="exact"/>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第四十七条</w:t>
      </w:r>
      <w:r>
        <w:rPr>
          <w:rFonts w:hint="eastAsia" w:hAnsi="宋体" w:cs="宋体"/>
          <w:color w:val="000000"/>
          <w:kern w:val="0"/>
          <w:szCs w:val="21"/>
        </w:rPr>
        <w:t>　国务院在全国人民代表大会举行会议时，向大会作关于中央和地方预算草案以及中央和地方预算执行情况的报告。</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地方各级政府在本级人民代表大会举行会议时，向大会作关于总预算草案和总预算执行情况的报告。</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第四十八条</w:t>
      </w:r>
      <w:r>
        <w:rPr>
          <w:rFonts w:hint="eastAsia" w:hAnsi="宋体" w:cs="宋体"/>
          <w:color w:val="000000"/>
          <w:kern w:val="0"/>
          <w:szCs w:val="21"/>
        </w:rPr>
        <w:t>　全国人民代表大会和地方各级人民代表大会对预算草案及其报告、预算执行情况的报告重点审查下列内容：</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一</w:t>
      </w:r>
      <w:r>
        <w:rPr>
          <w:rFonts w:cs="宋体"/>
          <w:color w:val="000000"/>
          <w:kern w:val="0"/>
          <w:szCs w:val="21"/>
        </w:rPr>
        <w:t>)</w:t>
      </w:r>
      <w:r>
        <w:rPr>
          <w:rFonts w:hint="eastAsia" w:hAnsi="宋体" w:cs="宋体"/>
          <w:color w:val="000000"/>
          <w:kern w:val="0"/>
          <w:szCs w:val="21"/>
        </w:rPr>
        <w:t>上一年预算执行情况是否符合本级人民代表大会预算决议的要求；</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二</w:t>
      </w:r>
      <w:r>
        <w:rPr>
          <w:rFonts w:cs="宋体"/>
          <w:color w:val="000000"/>
          <w:kern w:val="0"/>
          <w:szCs w:val="21"/>
        </w:rPr>
        <w:t>)</w:t>
      </w:r>
      <w:r>
        <w:rPr>
          <w:rFonts w:hint="eastAsia" w:hAnsi="宋体" w:cs="宋体"/>
          <w:color w:val="000000"/>
          <w:kern w:val="0"/>
          <w:szCs w:val="21"/>
        </w:rPr>
        <w:t>预算安排是否符合本法的规定；</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三</w:t>
      </w:r>
      <w:r>
        <w:rPr>
          <w:rFonts w:cs="宋体"/>
          <w:color w:val="000000"/>
          <w:kern w:val="0"/>
          <w:szCs w:val="21"/>
        </w:rPr>
        <w:t>)</w:t>
      </w:r>
      <w:r>
        <w:rPr>
          <w:rFonts w:hint="eastAsia" w:hAnsi="宋体" w:cs="宋体"/>
          <w:color w:val="000000"/>
          <w:kern w:val="0"/>
          <w:szCs w:val="21"/>
        </w:rPr>
        <w:t>预算安排是否贯彻国民经济和社会发展的方针政策，收支政策是否切实可行；</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四</w:t>
      </w:r>
      <w:r>
        <w:rPr>
          <w:rFonts w:cs="宋体"/>
          <w:color w:val="000000"/>
          <w:kern w:val="0"/>
          <w:szCs w:val="21"/>
        </w:rPr>
        <w:t>)</w:t>
      </w:r>
      <w:r>
        <w:rPr>
          <w:rFonts w:hint="eastAsia" w:hAnsi="宋体" w:cs="宋体"/>
          <w:color w:val="000000"/>
          <w:kern w:val="0"/>
          <w:szCs w:val="21"/>
        </w:rPr>
        <w:t>重点支出和重大投资项目的预算安排是否适当；</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五</w:t>
      </w:r>
      <w:r>
        <w:rPr>
          <w:rFonts w:cs="宋体"/>
          <w:color w:val="000000"/>
          <w:kern w:val="0"/>
          <w:szCs w:val="21"/>
        </w:rPr>
        <w:t>)</w:t>
      </w:r>
      <w:r>
        <w:rPr>
          <w:rFonts w:hint="eastAsia" w:hAnsi="宋体" w:cs="宋体"/>
          <w:color w:val="000000"/>
          <w:kern w:val="0"/>
          <w:szCs w:val="21"/>
        </w:rPr>
        <w:t>预算的编制是否完整，是否符合本法第四十六条的规定；</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六</w:t>
      </w:r>
      <w:r>
        <w:rPr>
          <w:rFonts w:cs="宋体"/>
          <w:color w:val="000000"/>
          <w:kern w:val="0"/>
          <w:szCs w:val="21"/>
        </w:rPr>
        <w:t>)</w:t>
      </w:r>
      <w:r>
        <w:rPr>
          <w:rFonts w:hint="eastAsia" w:hAnsi="宋体" w:cs="宋体"/>
          <w:color w:val="000000"/>
          <w:kern w:val="0"/>
          <w:szCs w:val="21"/>
        </w:rPr>
        <w:t>对下级政府的转移性支出预算是否规范、适当；</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七</w:t>
      </w:r>
      <w:r>
        <w:rPr>
          <w:rFonts w:cs="宋体"/>
          <w:color w:val="000000"/>
          <w:kern w:val="0"/>
          <w:szCs w:val="21"/>
        </w:rPr>
        <w:t>)</w:t>
      </w:r>
      <w:r>
        <w:rPr>
          <w:rFonts w:hint="eastAsia" w:hAnsi="宋体" w:cs="宋体"/>
          <w:color w:val="000000"/>
          <w:kern w:val="0"/>
          <w:szCs w:val="21"/>
        </w:rPr>
        <w:t>预算安排举借的债务是否合法、合理，是否有偿还计划和稳定的偿还资金来源；</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八</w:t>
      </w:r>
      <w:r>
        <w:rPr>
          <w:rFonts w:cs="宋体"/>
          <w:color w:val="000000"/>
          <w:kern w:val="0"/>
          <w:szCs w:val="21"/>
        </w:rPr>
        <w:t>)</w:t>
      </w:r>
      <w:r>
        <w:rPr>
          <w:rFonts w:hint="eastAsia" w:hAnsi="宋体" w:cs="宋体"/>
          <w:color w:val="000000"/>
          <w:kern w:val="0"/>
          <w:szCs w:val="21"/>
        </w:rPr>
        <w:t>与预算有关重要事项的说明是否清晰。</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第四十九条</w:t>
      </w:r>
      <w:r>
        <w:rPr>
          <w:rFonts w:hint="eastAsia" w:hAnsi="宋体" w:cs="宋体"/>
          <w:color w:val="000000"/>
          <w:kern w:val="0"/>
          <w:szCs w:val="21"/>
        </w:rPr>
        <w:t>　全国人民代表大会财政经济委员会向全国人民代表大会主席团提出关于中央和地方预算草案及中央和地方预算执行情况的审查结果报告。</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省、自治区、直辖市、设区的市、自治州人民代表大会有关专门委员会，县、自治县、不设区的市、市辖区人民代表大会常务委员会，向本级人民代表大会主席团提出关于总预算草案及上一年总预算执行情况的审查结果报告。</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审查结果报告应当包括下列内容：</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一</w:t>
      </w:r>
      <w:r>
        <w:rPr>
          <w:rFonts w:cs="宋体"/>
          <w:color w:val="000000"/>
          <w:kern w:val="0"/>
          <w:szCs w:val="21"/>
        </w:rPr>
        <w:t>)</w:t>
      </w:r>
      <w:r>
        <w:rPr>
          <w:rFonts w:hint="eastAsia" w:hAnsi="宋体" w:cs="宋体"/>
          <w:color w:val="000000"/>
          <w:kern w:val="0"/>
          <w:szCs w:val="21"/>
        </w:rPr>
        <w:t>对上一年预算执行和落实本级人民代表大会预算决议的情况作出评价；</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二</w:t>
      </w:r>
      <w:r>
        <w:rPr>
          <w:rFonts w:cs="宋体"/>
          <w:color w:val="000000"/>
          <w:kern w:val="0"/>
          <w:szCs w:val="21"/>
        </w:rPr>
        <w:t>)</w:t>
      </w:r>
      <w:r>
        <w:rPr>
          <w:rFonts w:hint="eastAsia" w:hAnsi="宋体" w:cs="宋体"/>
          <w:color w:val="000000"/>
          <w:kern w:val="0"/>
          <w:szCs w:val="21"/>
        </w:rPr>
        <w:t>对本年度预算草案是否符合本法的规定，是否可行作出评价；</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三</w:t>
      </w:r>
      <w:r>
        <w:rPr>
          <w:rFonts w:cs="宋体"/>
          <w:color w:val="000000"/>
          <w:kern w:val="0"/>
          <w:szCs w:val="21"/>
        </w:rPr>
        <w:t>)</w:t>
      </w:r>
      <w:r>
        <w:rPr>
          <w:rFonts w:hint="eastAsia" w:hAnsi="宋体" w:cs="宋体"/>
          <w:color w:val="000000"/>
          <w:kern w:val="0"/>
          <w:szCs w:val="21"/>
        </w:rPr>
        <w:t>对本级人民代表大会批准预算草案和预算报告提出建议；</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四</w:t>
      </w:r>
      <w:r>
        <w:rPr>
          <w:rFonts w:cs="宋体"/>
          <w:color w:val="000000"/>
          <w:kern w:val="0"/>
          <w:szCs w:val="21"/>
        </w:rPr>
        <w:t>)</w:t>
      </w:r>
      <w:r>
        <w:rPr>
          <w:rFonts w:hint="eastAsia" w:hAnsi="宋体" w:cs="宋体"/>
          <w:color w:val="000000"/>
          <w:kern w:val="0"/>
          <w:szCs w:val="21"/>
        </w:rPr>
        <w:t>对执行年度预算、改进预算管理、提高预算绩效、加强预算监督等提出意见和建议。</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第五十条</w:t>
      </w:r>
      <w:r>
        <w:rPr>
          <w:rFonts w:hint="eastAsia" w:hAnsi="宋体" w:cs="宋体"/>
          <w:color w:val="000000"/>
          <w:kern w:val="0"/>
          <w:szCs w:val="21"/>
        </w:rPr>
        <w:t>　乡、民族乡、镇政府应当及时将经本级人民代表大会批准的本级预算报上一级政府备案。县级以上地方各级政府应当及时将经本级人民代表大会批准的本级预算及下一级政府报送备案的预算汇总，报上一级政府备案。</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级以上地方各级政府将下一级政府依照前款规定报送备案的预算汇总后，报本级人民代表大会常务委员会备案。国务院将省、自治区、直辖市政府依照前款规定报送备案的预算汇总后，报全国人民代表大会常务委员会备案。</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第五十一条</w:t>
      </w:r>
      <w:r>
        <w:rPr>
          <w:rFonts w:hint="eastAsia" w:hAnsi="宋体" w:cs="宋体"/>
          <w:color w:val="000000"/>
          <w:kern w:val="0"/>
          <w:szCs w:val="21"/>
        </w:rPr>
        <w:t>　国务院和县级以上地方各级政府对下一级政府依照本法第四十条规定报送备案的预算，认为有同法律、行政法规相抵触或者有其他不适当之处，需要撤销批准预算的决议的，应当提请本级人民代表大会常务委员会审议决定。</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第五十二条</w:t>
      </w:r>
      <w:r>
        <w:rPr>
          <w:rFonts w:hint="eastAsia" w:hAnsi="宋体" w:cs="宋体"/>
          <w:color w:val="000000"/>
          <w:kern w:val="0"/>
          <w:szCs w:val="21"/>
        </w:rPr>
        <w:t>　各级预算经本级人民代表大会批准后，本级政府财政部门应当在二十日内向本级各部门批复预算。各部门应当在接到本级政府财政部门批复的本部门预算后十五日内向所属各单位批复预算。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中央对地方的一般性转移支付应当在全国人民代表大会批准预算后三十日内正式下达。中央对地方的专项转移支付应当在全国人民代表大会批准预算后九十日内正式下达。</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省、自治区、直辖市政府接到中央一般性转移支付和专项转移支付后，应当在三十日内正式下达到本行政区域县级以上各级政府。</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县级以上地方各级预算安排对下级政府的一般性转移支付和专项转移支付，应当分别在本级人民代表大会批准预算后的三十日和六十日内正式下达。</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对自然灾害等突发事件处理的转移支付，应当及时下达预算；对据实结算等特殊项目的转移支付，可以分期下达预算，或者先预付后结算。</w:t>
      </w:r>
    </w:p>
    <w:p>
      <w:pPr>
        <w:widowControl/>
        <w:snapToGrid w:val="0"/>
        <w:spacing w:line="360" w:lineRule="exact"/>
        <w:ind w:firstLine="420" w:firstLineChars="200"/>
        <w:jc w:val="left"/>
        <w:textAlignment w:val="baseline"/>
        <w:rPr>
          <w:rFonts w:hAnsi="宋体" w:cs="宋体"/>
          <w:color w:val="000000"/>
          <w:kern w:val="0"/>
          <w:szCs w:val="21"/>
        </w:rPr>
      </w:pPr>
      <w:r>
        <w:rPr>
          <w:rFonts w:hint="eastAsia" w:hAnsi="宋体" w:cs="宋体"/>
          <w:color w:val="000000"/>
          <w:kern w:val="0"/>
          <w:szCs w:val="21"/>
        </w:rPr>
        <w:t>县级以上各级政府财政部门应当将批复本级各部门的预算和批复下级政府的转移支付预算，抄送本级人民代表大会财政经济委员会、有关专门委员会和常务委员会有关工作机构。</w:t>
      </w:r>
    </w:p>
    <w:p>
      <w:pPr>
        <w:widowControl/>
        <w:snapToGrid w:val="0"/>
        <w:spacing w:line="360" w:lineRule="exact"/>
        <w:ind w:firstLine="420" w:firstLineChars="200"/>
        <w:jc w:val="left"/>
        <w:textAlignment w:val="baseline"/>
        <w:rPr>
          <w:rFonts w:cs="宋体"/>
          <w:color w:val="000000"/>
          <w:kern w:val="0"/>
          <w:szCs w:val="21"/>
        </w:rPr>
      </w:pPr>
    </w:p>
    <w:p>
      <w:pPr>
        <w:widowControl/>
        <w:snapToGrid w:val="0"/>
        <w:spacing w:line="360" w:lineRule="exact"/>
        <w:jc w:val="center"/>
        <w:textAlignment w:val="baseline"/>
        <w:rPr>
          <w:rFonts w:hAnsi="宋体" w:cs="宋体"/>
          <w:b/>
          <w:bCs/>
          <w:color w:val="000000"/>
          <w:kern w:val="0"/>
          <w:szCs w:val="21"/>
        </w:rPr>
      </w:pPr>
      <w:r>
        <w:rPr>
          <w:rFonts w:hint="eastAsia" w:hAnsi="宋体" w:cs="宋体"/>
          <w:b/>
          <w:bCs/>
          <w:color w:val="000000"/>
          <w:kern w:val="0"/>
          <w:szCs w:val="21"/>
        </w:rPr>
        <w:t>第六章  预算执行</w:t>
      </w:r>
    </w:p>
    <w:p>
      <w:pPr>
        <w:widowControl/>
        <w:snapToGrid w:val="0"/>
        <w:spacing w:line="360" w:lineRule="exact"/>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第五十三条</w:t>
      </w:r>
      <w:r>
        <w:rPr>
          <w:rFonts w:hint="eastAsia" w:hAnsi="宋体" w:cs="宋体"/>
          <w:color w:val="000000"/>
          <w:kern w:val="0"/>
          <w:szCs w:val="21"/>
        </w:rPr>
        <w:t>　各级预算由本级政府组织执行，具体工作由本级政府财政部门负责。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各部门、各单位是本部门、本单位的预算执行主体，负责本部门、本单位的预算执行，并对执行结果负责。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第五十四条</w:t>
      </w:r>
      <w:r>
        <w:rPr>
          <w:rFonts w:hint="eastAsia" w:hAnsi="宋体" w:cs="宋体"/>
          <w:color w:val="000000"/>
          <w:kern w:val="0"/>
          <w:szCs w:val="21"/>
        </w:rPr>
        <w:t>　预算年度开始后，各级预算草案在本级人民代表大会批准前，可以安排下列支出：</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一</w:t>
      </w:r>
      <w:r>
        <w:rPr>
          <w:rFonts w:cs="宋体"/>
          <w:color w:val="000000"/>
          <w:kern w:val="0"/>
          <w:szCs w:val="21"/>
        </w:rPr>
        <w:t>)</w:t>
      </w:r>
      <w:r>
        <w:rPr>
          <w:rFonts w:hint="eastAsia" w:hAnsi="宋体" w:cs="宋体"/>
          <w:color w:val="000000"/>
          <w:kern w:val="0"/>
          <w:szCs w:val="21"/>
        </w:rPr>
        <w:t>上一年度结转的支出；</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二</w:t>
      </w:r>
      <w:r>
        <w:rPr>
          <w:rFonts w:cs="宋体"/>
          <w:color w:val="000000"/>
          <w:kern w:val="0"/>
          <w:szCs w:val="21"/>
        </w:rPr>
        <w:t>)</w:t>
      </w:r>
      <w:r>
        <w:rPr>
          <w:rFonts w:hint="eastAsia" w:hAnsi="宋体" w:cs="宋体"/>
          <w:color w:val="000000"/>
          <w:kern w:val="0"/>
          <w:szCs w:val="21"/>
        </w:rPr>
        <w:t>参照上一年同期的预算支出数额安排必须支付的本年度部门基本支出、项目支出，以及对下级政府的转移性支出；</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三</w:t>
      </w:r>
      <w:r>
        <w:rPr>
          <w:rFonts w:cs="宋体"/>
          <w:color w:val="000000"/>
          <w:kern w:val="0"/>
          <w:szCs w:val="21"/>
        </w:rPr>
        <w:t>)</w:t>
      </w:r>
      <w:r>
        <w:rPr>
          <w:rFonts w:hint="eastAsia" w:hAnsi="宋体" w:cs="宋体"/>
          <w:color w:val="000000"/>
          <w:kern w:val="0"/>
          <w:szCs w:val="21"/>
        </w:rPr>
        <w:t>法律规定必须履行支付义务的支出，以及用于自然灾害等突发事件处理的支出。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根据前款规定安排支出的情况，应当在预算草案的报告中作出说明。</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预算经本级人民代表大会批准后，按照批准的预算执行。</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第五十五条</w:t>
      </w:r>
      <w:r>
        <w:rPr>
          <w:rFonts w:hint="eastAsia" w:hAnsi="宋体" w:cs="宋体"/>
          <w:color w:val="000000"/>
          <w:kern w:val="0"/>
          <w:szCs w:val="21"/>
        </w:rPr>
        <w:t>　预算收入征收部门和单位，必须依照法律、行政法规的规定，及时、足额征收应征的预算收入。不得违反法律、行政法规规定，多征、提前征收或者减征、免征、缓征应征的预算收入，不得截留、占用或者挪用预算收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各级政府不得向预算收入征收部门和单位下达收入指标。</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第五十六条</w:t>
      </w:r>
      <w:r>
        <w:rPr>
          <w:rFonts w:hint="eastAsia" w:hAnsi="宋体" w:cs="宋体"/>
          <w:color w:val="000000"/>
          <w:kern w:val="0"/>
          <w:szCs w:val="21"/>
        </w:rPr>
        <w:t>　政府的全部收入应当上缴国家金库</w:t>
      </w:r>
      <w:r>
        <w:rPr>
          <w:rFonts w:cs="宋体"/>
          <w:color w:val="000000"/>
          <w:kern w:val="0"/>
          <w:szCs w:val="21"/>
        </w:rPr>
        <w:t>(</w:t>
      </w:r>
      <w:r>
        <w:rPr>
          <w:rFonts w:hint="eastAsia" w:hAnsi="宋体" w:cs="宋体"/>
          <w:color w:val="000000"/>
          <w:kern w:val="0"/>
          <w:szCs w:val="21"/>
        </w:rPr>
        <w:t>以下简称国库</w:t>
      </w:r>
      <w:r>
        <w:rPr>
          <w:rFonts w:cs="宋体"/>
          <w:color w:val="000000"/>
          <w:kern w:val="0"/>
          <w:szCs w:val="21"/>
        </w:rPr>
        <w:t>)</w:t>
      </w:r>
      <w:r>
        <w:rPr>
          <w:rFonts w:hint="eastAsia" w:hAnsi="宋体" w:cs="宋体"/>
          <w:color w:val="000000"/>
          <w:kern w:val="0"/>
          <w:szCs w:val="21"/>
        </w:rPr>
        <w:t>，任何部门、单位和个人不得截留、占用、挪用或者拖欠。</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对于法律有明确规定或者经国务院批准的特定专用资金，可以依照国务院的规定设立财政专户。</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第五十七条</w:t>
      </w:r>
      <w:r>
        <w:rPr>
          <w:rFonts w:hint="eastAsia" w:hAnsi="宋体" w:cs="宋体"/>
          <w:color w:val="000000"/>
          <w:kern w:val="0"/>
          <w:szCs w:val="21"/>
        </w:rPr>
        <w:t>　各级政府财政部门必须依照法律、行政法规和国务院财政部门的规定，及时、足额地拨付预算支出资金，加强对预算支出的管理和监督。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各级政府、各部门、各单位的支出必须按照预算执行，不得虚假列支。</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各级政府、各部门、各单位应当对预算支出情况开展绩效评价。</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第五十八条</w:t>
      </w:r>
      <w:r>
        <w:rPr>
          <w:rFonts w:hint="eastAsia" w:hAnsi="宋体" w:cs="宋体"/>
          <w:color w:val="000000"/>
          <w:kern w:val="0"/>
          <w:szCs w:val="21"/>
        </w:rPr>
        <w:t>　各级预算的收入和支出实行收付实现制。</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特定事项按照国务院的规定实行权责发生制的有关情况，应当向本级人民代表大会常务委员会报告。</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第五十九条</w:t>
      </w:r>
      <w:r>
        <w:rPr>
          <w:rFonts w:hint="eastAsia" w:hAnsi="宋体" w:cs="宋体"/>
          <w:color w:val="000000"/>
          <w:kern w:val="0"/>
          <w:szCs w:val="21"/>
        </w:rPr>
        <w:t>　县级以上各级预算必须设立国库；具备条件的乡、民族乡、镇也应当设立国库。</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中央国库业务由中国人民银行经理，地方国库业务依照国务院的有关规定办理。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各级国库应当按照国家有关规定，及时准确地办理预算收入的收纳、划分、留解、退付和预算支出的拨付。</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各级国库库款的支配权属于本级政府财政部门。除法律、行政法规另有规定外，未经本级政府财政部门同意，任何部门、单位和个人都无权冻结、动用国库库款或者以其他方式支配已入国库的库款。</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各级政府应当加强对本级国库的管理和监督，按照国务院的规定完善国库现金管理，合理调节国库资金余额。</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各级政府应当加强对本级国库的管理和监督。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第六十条</w:t>
      </w:r>
      <w:r>
        <w:rPr>
          <w:rFonts w:hint="eastAsia" w:hAnsi="宋体" w:cs="宋体"/>
          <w:color w:val="000000"/>
          <w:kern w:val="0"/>
          <w:szCs w:val="21"/>
        </w:rPr>
        <w:t>　已经缴入国库的资金，依照法律、行政法规的规定或者国务院的决定需要退付的，各级政府财政部门或者其授权的机构应当及时办理退付。按照规定应当由财政支出安排的事项，不得用退库处理。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第六十一条</w:t>
      </w:r>
      <w:r>
        <w:rPr>
          <w:rFonts w:hint="eastAsia" w:hAnsi="宋体" w:cs="宋体"/>
          <w:color w:val="000000"/>
          <w:kern w:val="0"/>
          <w:szCs w:val="21"/>
        </w:rPr>
        <w:t>　国家实行国库集中收缴和集中支付制度，对政府全部收入和支出实行国库集中收付管理。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第六十二条</w:t>
      </w:r>
      <w:r>
        <w:rPr>
          <w:rFonts w:hint="eastAsia" w:hAnsi="宋体" w:cs="宋体"/>
          <w:color w:val="000000"/>
          <w:kern w:val="0"/>
          <w:szCs w:val="21"/>
        </w:rPr>
        <w:t>　各级政府应当加强对预算执行的领导，支持政府财政、税务、海关等预算收入的征收部门依法组织预算收入，支持政府财政部门严格管理预算支出。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财政、税务、海关等部门在预算执行中，应当加强对预算执行的分析；发现问题时应当及时建议本级政府采取措施予以解决。</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第六十三条</w:t>
      </w:r>
      <w:r>
        <w:rPr>
          <w:rFonts w:hint="eastAsia" w:hAnsi="宋体" w:cs="宋体"/>
          <w:color w:val="000000"/>
          <w:kern w:val="0"/>
          <w:szCs w:val="21"/>
        </w:rPr>
        <w:t>　各部门、各单位应当加强对预算收入和支出的管理，不得截留或者动用应当上缴的预算收入，不得擅自改变预算支出的用途。</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第六十四条</w:t>
      </w:r>
      <w:r>
        <w:rPr>
          <w:rFonts w:hint="eastAsia" w:hAnsi="宋体" w:cs="宋体"/>
          <w:color w:val="000000"/>
          <w:kern w:val="0"/>
          <w:szCs w:val="21"/>
        </w:rPr>
        <w:t>　各级预算预备费的动用方案，由本级政府财政部门提出，报本级政府决定。</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第六十五条</w:t>
      </w:r>
      <w:r>
        <w:rPr>
          <w:rFonts w:hint="eastAsia" w:hAnsi="宋体" w:cs="宋体"/>
          <w:color w:val="000000"/>
          <w:kern w:val="0"/>
          <w:szCs w:val="21"/>
        </w:rPr>
        <w:t>　各级预算周转金由本级政府财政部门管理，不得挪作他用。</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第六十六条</w:t>
      </w:r>
      <w:r>
        <w:rPr>
          <w:rFonts w:hint="eastAsia" w:hAnsi="宋体" w:cs="宋体"/>
          <w:color w:val="000000"/>
          <w:kern w:val="0"/>
          <w:szCs w:val="21"/>
        </w:rPr>
        <w:t>　各级一般公共预算年度执行中有超收收入的，只能用于冲减赤字或者补充预算稳定调节基金。</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各级一般公共预算的结余资金，应当补充预算稳定调节基金。</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省、自治区、直辖市一般公共预算年度执行中出现短收，通过调入预算稳定调节基金、减少支出等方式仍不能实现收支平衡的，省、自治区、直辖市政府报本级人民代表大会或者其常务委员会批准，可以增列赤字，报国务院财政部门备案，并应当在下一年度预算中予以弥补。</w:t>
      </w:r>
    </w:p>
    <w:p>
      <w:pPr>
        <w:widowControl/>
        <w:snapToGrid w:val="0"/>
        <w:spacing w:line="360" w:lineRule="exact"/>
        <w:ind w:firstLine="422" w:firstLineChars="200"/>
        <w:jc w:val="center"/>
        <w:textAlignment w:val="baseline"/>
        <w:rPr>
          <w:rFonts w:hAnsi="宋体" w:cs="宋体"/>
          <w:b/>
          <w:bCs/>
          <w:color w:val="000000"/>
          <w:kern w:val="0"/>
          <w:szCs w:val="21"/>
        </w:rPr>
      </w:pPr>
    </w:p>
    <w:p>
      <w:pPr>
        <w:widowControl/>
        <w:snapToGrid w:val="0"/>
        <w:spacing w:line="360" w:lineRule="exact"/>
        <w:jc w:val="center"/>
        <w:textAlignment w:val="baseline"/>
        <w:rPr>
          <w:rFonts w:hAnsi="宋体" w:cs="宋体"/>
          <w:b/>
          <w:bCs/>
          <w:color w:val="000000"/>
          <w:kern w:val="0"/>
          <w:szCs w:val="21"/>
        </w:rPr>
      </w:pPr>
      <w:r>
        <w:rPr>
          <w:rFonts w:hint="eastAsia" w:hAnsi="宋体" w:cs="宋体"/>
          <w:b/>
          <w:bCs/>
          <w:color w:val="000000"/>
          <w:kern w:val="0"/>
          <w:szCs w:val="21"/>
        </w:rPr>
        <w:t>第七章  预算调整</w:t>
      </w:r>
    </w:p>
    <w:p>
      <w:pPr>
        <w:widowControl/>
        <w:snapToGrid w:val="0"/>
        <w:spacing w:line="360" w:lineRule="exact"/>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第六十七条</w:t>
      </w:r>
      <w:r>
        <w:rPr>
          <w:rFonts w:hint="eastAsia" w:hAnsi="宋体" w:cs="宋体"/>
          <w:color w:val="000000"/>
          <w:kern w:val="0"/>
          <w:szCs w:val="21"/>
        </w:rPr>
        <w:t>　经全国人民代表大会批准的中央预算和经地方各级人民代表大会批准的地方各级预算，在执行中出现下列情况之一的，应当进行预算调整：</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一</w:t>
      </w:r>
      <w:r>
        <w:rPr>
          <w:rFonts w:cs="宋体"/>
          <w:color w:val="000000"/>
          <w:kern w:val="0"/>
          <w:szCs w:val="21"/>
        </w:rPr>
        <w:t>)</w:t>
      </w:r>
      <w:r>
        <w:rPr>
          <w:rFonts w:hint="eastAsia" w:hAnsi="宋体" w:cs="宋体"/>
          <w:color w:val="000000"/>
          <w:kern w:val="0"/>
          <w:szCs w:val="21"/>
        </w:rPr>
        <w:t>需要增加或者减少预算总支出的；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二</w:t>
      </w:r>
      <w:r>
        <w:rPr>
          <w:rFonts w:cs="宋体"/>
          <w:color w:val="000000"/>
          <w:kern w:val="0"/>
          <w:szCs w:val="21"/>
        </w:rPr>
        <w:t>)</w:t>
      </w:r>
      <w:r>
        <w:rPr>
          <w:rFonts w:hint="eastAsia" w:hAnsi="宋体" w:cs="宋体"/>
          <w:color w:val="000000"/>
          <w:kern w:val="0"/>
          <w:szCs w:val="21"/>
        </w:rPr>
        <w:t>需要调入预算稳定调节基金的；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三</w:t>
      </w:r>
      <w:r>
        <w:rPr>
          <w:rFonts w:cs="宋体"/>
          <w:color w:val="000000"/>
          <w:kern w:val="0"/>
          <w:szCs w:val="21"/>
        </w:rPr>
        <w:t>)</w:t>
      </w:r>
      <w:r>
        <w:rPr>
          <w:rFonts w:hint="eastAsia" w:hAnsi="宋体" w:cs="宋体"/>
          <w:color w:val="000000"/>
          <w:kern w:val="0"/>
          <w:szCs w:val="21"/>
        </w:rPr>
        <w:t>需要调减预算安排的重点支出数额的；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四</w:t>
      </w:r>
      <w:r>
        <w:rPr>
          <w:rFonts w:cs="宋体"/>
          <w:color w:val="000000"/>
          <w:kern w:val="0"/>
          <w:szCs w:val="21"/>
        </w:rPr>
        <w:t>)</w:t>
      </w:r>
      <w:r>
        <w:rPr>
          <w:rFonts w:hint="eastAsia" w:hAnsi="宋体" w:cs="宋体"/>
          <w:color w:val="000000"/>
          <w:kern w:val="0"/>
          <w:szCs w:val="21"/>
        </w:rPr>
        <w:t>需要增加举借债务数额的。</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第六十八条</w:t>
      </w:r>
      <w:r>
        <w:rPr>
          <w:rFonts w:hint="eastAsia" w:hAnsi="宋体" w:cs="宋体"/>
          <w:color w:val="000000"/>
          <w:kern w:val="0"/>
          <w:szCs w:val="21"/>
        </w:rPr>
        <w:t>　在预算执行中，各级政府一般不制定新的增加财政收入或者支出的政策和措施，也不制定减少财政收入的政策和措施；必须作出并需要进行预算调整的，应当在预算调整方案中作出安排。</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第六十九条</w:t>
      </w:r>
      <w:r>
        <w:rPr>
          <w:rFonts w:hint="eastAsia" w:hAnsi="宋体" w:cs="宋体"/>
          <w:color w:val="000000"/>
          <w:kern w:val="0"/>
          <w:szCs w:val="21"/>
        </w:rPr>
        <w:t>　在预算执行中，各级政府对于必须进行的预算调整，应当编制预算调整方案。预算调整方案应当说明预算调整的理由、项目和数额。</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在预算执行中，由于发生自然灾害等突发事件，必须及时增加预算支出的，应当先动支预备费；预备费不足支出的，各级政府可以先安排支出，属于预算调整的，列入预算调整方案。</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国务院财政部门应当在全国人民代表大会常务委员会举行会议审查和批准预算调整方案的三十日前，将预算调整初步方案送交全国人民代表大会财政经济委员会进行初步审查。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省、自治区、直辖市政府财政部门应当在本级人民代表大会常务委员会举行会议审查和批准预算调整方案的三十日前，将预算调整初步方案送交本级人民代表大会有关专门委员会进行初步审查。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设区的市、自治州政府财政部门应当在本级人民代表大会常务委员会举行会议审查和批准预算调整方案的三十日前，将预算调整初步方案送交本级人民代表大会有关专门委员会进行初步审查，或者送交本级人民代表大会常务委员会有关工作机构征求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县、自治县、不设区的市、市辖区政府财政部门应当在本级人民代表大会常务委员会举行会议审查和批准预算调整方案的三十日前，将预算调整初步方案送交本级人民代表大会常务委员会有关工作机构征求意见。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中央预算的调整方案应当提请全国人民代表大会常务委员会审查和批准。县级以上地方各级预算的调整方案应当提请本级人民代表大会常务委员会审查和批准；乡、民族乡、镇预算的调整方案应当提请本级人民代表大会审查和批准。未经批准，不得调整预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第七十条</w:t>
      </w:r>
      <w:r>
        <w:rPr>
          <w:rFonts w:hint="eastAsia" w:hAnsi="宋体" w:cs="宋体"/>
          <w:color w:val="000000"/>
          <w:kern w:val="0"/>
          <w:szCs w:val="21"/>
        </w:rPr>
        <w:t>　经批准的预算调整方案，各级政府应当严格执行。未经本法第六十九条规定的程序，各级政府不得作出预算调整的决定。</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对违反前款规定作出的决定，本级人民代表大会、本级人民代表大会常务委员会</w:t>
      </w:r>
      <w:bookmarkStart w:id="2" w:name="_GoBack"/>
      <w:bookmarkEnd w:id="2"/>
      <w:r>
        <w:rPr>
          <w:rFonts w:hint="eastAsia" w:hAnsi="宋体" w:cs="宋体"/>
          <w:color w:val="000000"/>
          <w:kern w:val="0"/>
          <w:szCs w:val="21"/>
        </w:rPr>
        <w:t>或者上级政府应当责令其改变或者撤销。</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第七十一条</w:t>
      </w:r>
      <w:r>
        <w:rPr>
          <w:rFonts w:hint="eastAsia" w:hAnsi="宋体" w:cs="宋体"/>
          <w:color w:val="000000"/>
          <w:kern w:val="0"/>
          <w:szCs w:val="21"/>
        </w:rPr>
        <w:t>　在预算执行中，地方各级政府因上级政府增加不需要本级政府提供配套资金的专项转移支付而引起的预算支出变化，不属于预算调整。</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接受增加专项转移支付的县级以上地方各级政府应当向本级人民代表大会常务委员会报告有关情况；接受增加专项转移支付的乡、民族乡、镇政府应当向本级人民代表大会报告有关情况。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第七十二条</w:t>
      </w:r>
      <w:r>
        <w:rPr>
          <w:rFonts w:hint="eastAsia" w:hAnsi="宋体" w:cs="宋体"/>
          <w:color w:val="000000"/>
          <w:kern w:val="0"/>
          <w:szCs w:val="21"/>
        </w:rPr>
        <w:t>　各部门、各单位的预算支出应当按照预算科目执行。严格控制不同预算科目、预算级次或者项目间的预算资金的调剂，确需调剂使用的，按照国务院财政部门的规定办理。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第七十三条</w:t>
      </w:r>
      <w:r>
        <w:rPr>
          <w:rFonts w:hint="eastAsia" w:hAnsi="宋体" w:cs="宋体"/>
          <w:color w:val="000000"/>
          <w:kern w:val="0"/>
          <w:szCs w:val="21"/>
        </w:rPr>
        <w:t>　地方各级预算的调整方案经批准后，由本级政府报上一级政府备案。</w:t>
      </w:r>
    </w:p>
    <w:p>
      <w:pPr>
        <w:widowControl/>
        <w:snapToGrid w:val="0"/>
        <w:spacing w:line="360" w:lineRule="exact"/>
        <w:jc w:val="center"/>
        <w:textAlignment w:val="baseline"/>
        <w:rPr>
          <w:rFonts w:hAnsi="宋体" w:cs="宋体"/>
          <w:b/>
          <w:bCs/>
          <w:color w:val="000000"/>
          <w:kern w:val="0"/>
          <w:szCs w:val="21"/>
        </w:rPr>
      </w:pPr>
      <w:r>
        <w:rPr>
          <w:rFonts w:hAnsi="宋体" w:cs="宋体"/>
          <w:b/>
          <w:bCs/>
          <w:color w:val="000000"/>
          <w:kern w:val="0"/>
          <w:szCs w:val="21"/>
        </w:rPr>
        <w:br w:type="page"/>
      </w:r>
      <w:r>
        <w:rPr>
          <w:rFonts w:hint="eastAsia" w:hAnsi="宋体" w:cs="宋体"/>
          <w:b/>
          <w:bCs/>
          <w:color w:val="000000"/>
          <w:kern w:val="0"/>
          <w:szCs w:val="21"/>
        </w:rPr>
        <w:t>第八章  决  算</w:t>
      </w:r>
    </w:p>
    <w:p>
      <w:pPr>
        <w:widowControl/>
        <w:snapToGrid w:val="0"/>
        <w:spacing w:line="360" w:lineRule="exact"/>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第七十四条</w:t>
      </w:r>
      <w:r>
        <w:rPr>
          <w:rFonts w:hint="eastAsia" w:hAnsi="宋体" w:cs="宋体"/>
          <w:color w:val="000000"/>
          <w:kern w:val="0"/>
          <w:szCs w:val="21"/>
        </w:rPr>
        <w:t>　决算草案由各级政府、各部门、各单位，在每一预算年度终了后按照国务院规定的时间编制。</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编制决算草案的具体事项，由国务院财政部门部署。</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第七十五条</w:t>
      </w:r>
      <w:r>
        <w:rPr>
          <w:rFonts w:hint="eastAsia" w:hAnsi="宋体" w:cs="宋体"/>
          <w:color w:val="000000"/>
          <w:kern w:val="0"/>
          <w:szCs w:val="21"/>
        </w:rPr>
        <w:t>　编制决算草案，必须符合法律、行政法规，做到收支真实、数额准确、内容完整、报送及时。</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决算草案应当与预算相对应，按预算数、调整预算数、决算数分别列出。一般公共预算支出应当按其功能分类编列到项，按其经济性质分类编列到款。</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第七十六条</w:t>
      </w:r>
      <w:r>
        <w:rPr>
          <w:rFonts w:hint="eastAsia" w:hAnsi="宋体" w:cs="宋体"/>
          <w:color w:val="000000"/>
          <w:kern w:val="0"/>
          <w:szCs w:val="21"/>
        </w:rPr>
        <w:t>　各部门对所属各单位的决算草案，应当审核并汇总编制本部门的决算草案，在规定的期限内报本级政府财政部门审核。</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各级政府财政部门对本级各部门决算草案审核后发现有不符合法律、行政法规规定的，有权予以纠正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第七十七条</w:t>
      </w:r>
      <w:r>
        <w:rPr>
          <w:rFonts w:hint="eastAsia" w:hAnsi="宋体" w:cs="宋体"/>
          <w:color w:val="000000"/>
          <w:kern w:val="0"/>
          <w:szCs w:val="21"/>
        </w:rPr>
        <w:t>　国务院财政部门编制中央决算草案，经国务院审计部门审计后，报国务院审定，由国务院提请全国人民代表大会常务委员会审查和批准。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县级以上地方各级政府财政部门编制本级决算草案，经本级政府审计部门审计后，报本级政府审定，由本级政府提请本级人民代表大会常务委员会审查和批准。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乡、民族乡、镇政府编制本级决算草案，提请本级人民代表大会审查和批准。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第七十八条</w:t>
      </w:r>
      <w:r>
        <w:rPr>
          <w:rFonts w:hint="eastAsia" w:hAnsi="宋体" w:cs="宋体"/>
          <w:color w:val="000000"/>
          <w:kern w:val="0"/>
          <w:szCs w:val="21"/>
        </w:rPr>
        <w:t>　国务院财政部门应当在全国人民代表大会常务委员会举行会议审查和批准中央决算草案的三十日前，将上一年度中央决算草案提交全国人民代表大会财政经济委员会进行初步审查。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省、自治区、直辖市政府财政部门应当在本级人民代表大会常务委员会举行会议审查和批准本级决算草案的三十日前，将上一年度本级决算草案提交本级人民代表大会有关专门委员会进行初步审查。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设区的市、自治州政府财政部门应当在本级人民代表大会常务委员会举行会议审查和批准本级决算草案的三十日前，将上一年度本级决算草案提交本级人民代表大会有关专门委员会进行初步审查，或者送交本级人民代表大会常务委员会有关工作机构征求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自治县、不设区的市、市辖区政府财政部门应当在本级人民代表大会常务委员会举行会议审查和批准本级决算草案的三十日前，将上一年度本级决算草案送交本级人民代表大会常务委员会有关工作机构征求意见。</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全国人民代表大会财政经济委员会和省、自治区、直辖市、设区的市、自治州人民代表大会有关专门委员会，向本级人民代表大会常务委员会提出关于本级决算草案的审查结果报告。</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第七十九条</w:t>
      </w:r>
      <w:r>
        <w:rPr>
          <w:rFonts w:hint="eastAsia" w:hAnsi="宋体" w:cs="宋体"/>
          <w:color w:val="000000"/>
          <w:kern w:val="0"/>
          <w:szCs w:val="21"/>
        </w:rPr>
        <w:t>　县级以上各级人民代表大会常务委员会和乡、民族乡、镇人民代表大会对本级决算草案，重点审查下列内容：</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一</w:t>
      </w:r>
      <w:r>
        <w:rPr>
          <w:rFonts w:cs="宋体"/>
          <w:color w:val="000000"/>
          <w:kern w:val="0"/>
          <w:szCs w:val="21"/>
        </w:rPr>
        <w:t>)</w:t>
      </w:r>
      <w:r>
        <w:rPr>
          <w:rFonts w:hint="eastAsia" w:hAnsi="宋体" w:cs="宋体"/>
          <w:color w:val="000000"/>
          <w:kern w:val="0"/>
          <w:szCs w:val="21"/>
        </w:rPr>
        <w:t>预算收入情况；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二</w:t>
      </w:r>
      <w:r>
        <w:rPr>
          <w:rFonts w:cs="宋体"/>
          <w:color w:val="000000"/>
          <w:kern w:val="0"/>
          <w:szCs w:val="21"/>
        </w:rPr>
        <w:t>)</w:t>
      </w:r>
      <w:r>
        <w:rPr>
          <w:rFonts w:hint="eastAsia" w:hAnsi="宋体" w:cs="宋体"/>
          <w:color w:val="000000"/>
          <w:kern w:val="0"/>
          <w:szCs w:val="21"/>
        </w:rPr>
        <w:t>支出政策实施情况和重点支出、重大投资项目资金的使用及绩效情况；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三</w:t>
      </w:r>
      <w:r>
        <w:rPr>
          <w:rFonts w:cs="宋体"/>
          <w:color w:val="000000"/>
          <w:kern w:val="0"/>
          <w:szCs w:val="21"/>
        </w:rPr>
        <w:t>)</w:t>
      </w:r>
      <w:r>
        <w:rPr>
          <w:rFonts w:hint="eastAsia" w:hAnsi="宋体" w:cs="宋体"/>
          <w:color w:val="000000"/>
          <w:kern w:val="0"/>
          <w:szCs w:val="21"/>
        </w:rPr>
        <w:t>结转资金的使用情况；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四</w:t>
      </w:r>
      <w:r>
        <w:rPr>
          <w:rFonts w:cs="宋体"/>
          <w:color w:val="000000"/>
          <w:kern w:val="0"/>
          <w:szCs w:val="21"/>
        </w:rPr>
        <w:t>)</w:t>
      </w:r>
      <w:r>
        <w:rPr>
          <w:rFonts w:hint="eastAsia" w:hAnsi="宋体" w:cs="宋体"/>
          <w:color w:val="000000"/>
          <w:kern w:val="0"/>
          <w:szCs w:val="21"/>
        </w:rPr>
        <w:t>资金结余情况；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五</w:t>
      </w:r>
      <w:r>
        <w:rPr>
          <w:rFonts w:cs="宋体"/>
          <w:color w:val="000000"/>
          <w:kern w:val="0"/>
          <w:szCs w:val="21"/>
        </w:rPr>
        <w:t>)</w:t>
      </w:r>
      <w:r>
        <w:rPr>
          <w:rFonts w:hint="eastAsia" w:hAnsi="宋体" w:cs="宋体"/>
          <w:color w:val="000000"/>
          <w:kern w:val="0"/>
          <w:szCs w:val="21"/>
        </w:rPr>
        <w:t>本级预算调整及执行情况；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六</w:t>
      </w:r>
      <w:r>
        <w:rPr>
          <w:rFonts w:cs="宋体"/>
          <w:color w:val="000000"/>
          <w:kern w:val="0"/>
          <w:szCs w:val="21"/>
        </w:rPr>
        <w:t>)</w:t>
      </w:r>
      <w:r>
        <w:rPr>
          <w:rFonts w:hint="eastAsia" w:hAnsi="宋体" w:cs="宋体"/>
          <w:color w:val="000000"/>
          <w:kern w:val="0"/>
          <w:szCs w:val="21"/>
        </w:rPr>
        <w:t>财政转移支付安排执行情况；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七</w:t>
      </w:r>
      <w:r>
        <w:rPr>
          <w:rFonts w:cs="宋体"/>
          <w:color w:val="000000"/>
          <w:kern w:val="0"/>
          <w:szCs w:val="21"/>
        </w:rPr>
        <w:t>)</w:t>
      </w:r>
      <w:r>
        <w:rPr>
          <w:rFonts w:hint="eastAsia" w:hAnsi="宋体" w:cs="宋体"/>
          <w:color w:val="000000"/>
          <w:kern w:val="0"/>
          <w:szCs w:val="21"/>
        </w:rPr>
        <w:t>经批准举借债务的规模、结构、使用、偿还等情况；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八</w:t>
      </w:r>
      <w:r>
        <w:rPr>
          <w:rFonts w:cs="宋体"/>
          <w:color w:val="000000"/>
          <w:kern w:val="0"/>
          <w:szCs w:val="21"/>
        </w:rPr>
        <w:t>)</w:t>
      </w:r>
      <w:r>
        <w:rPr>
          <w:rFonts w:hint="eastAsia" w:hAnsi="宋体" w:cs="宋体"/>
          <w:color w:val="000000"/>
          <w:kern w:val="0"/>
          <w:szCs w:val="21"/>
        </w:rPr>
        <w:t>本级预算周转金规模和使用情况；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九</w:t>
      </w:r>
      <w:r>
        <w:rPr>
          <w:rFonts w:cs="宋体"/>
          <w:color w:val="000000"/>
          <w:kern w:val="0"/>
          <w:szCs w:val="21"/>
        </w:rPr>
        <w:t>)</w:t>
      </w:r>
      <w:r>
        <w:rPr>
          <w:rFonts w:hint="eastAsia" w:hAnsi="宋体" w:cs="宋体"/>
          <w:color w:val="000000"/>
          <w:kern w:val="0"/>
          <w:szCs w:val="21"/>
        </w:rPr>
        <w:t>本级预备费使用情况；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十</w:t>
      </w:r>
      <w:r>
        <w:rPr>
          <w:rFonts w:cs="宋体"/>
          <w:color w:val="000000"/>
          <w:kern w:val="0"/>
          <w:szCs w:val="21"/>
        </w:rPr>
        <w:t>)</w:t>
      </w:r>
      <w:r>
        <w:rPr>
          <w:rFonts w:hint="eastAsia" w:hAnsi="宋体" w:cs="宋体"/>
          <w:color w:val="000000"/>
          <w:kern w:val="0"/>
          <w:szCs w:val="21"/>
        </w:rPr>
        <w:t>超收收入安排情况，预算稳定调节基金的规模和使用情况；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十一</w:t>
      </w:r>
      <w:r>
        <w:rPr>
          <w:rFonts w:cs="宋体"/>
          <w:color w:val="000000"/>
          <w:kern w:val="0"/>
          <w:szCs w:val="21"/>
        </w:rPr>
        <w:t>)</w:t>
      </w:r>
      <w:r>
        <w:rPr>
          <w:rFonts w:hint="eastAsia" w:hAnsi="宋体" w:cs="宋体"/>
          <w:color w:val="000000"/>
          <w:kern w:val="0"/>
          <w:szCs w:val="21"/>
        </w:rPr>
        <w:t>本级人民代表大会批准的预算决议落实情况；</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十二</w:t>
      </w:r>
      <w:r>
        <w:rPr>
          <w:rFonts w:cs="宋体"/>
          <w:color w:val="000000"/>
          <w:kern w:val="0"/>
          <w:szCs w:val="21"/>
        </w:rPr>
        <w:t>)</w:t>
      </w:r>
      <w:r>
        <w:rPr>
          <w:rFonts w:hint="eastAsia" w:hAnsi="宋体" w:cs="宋体"/>
          <w:color w:val="000000"/>
          <w:kern w:val="0"/>
          <w:szCs w:val="21"/>
        </w:rPr>
        <w:t>其他与决算有关的重要情况。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县级以上各级人民代表大会常务委员会应当结合本级政府提出的上一年度预算执行和其他财政收支的审计工作报告，对本级决算草案进行审查。</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第八十条</w:t>
      </w:r>
      <w:r>
        <w:rPr>
          <w:rFonts w:hint="eastAsia" w:hAnsi="宋体" w:cs="宋体"/>
          <w:color w:val="000000"/>
          <w:kern w:val="0"/>
          <w:szCs w:val="21"/>
        </w:rPr>
        <w:t>　各级决算经批准后，财政部门应当在二十日内向本级各部门批复决算。各部门应当在接到本级政府财政部门批复的本部门决算后十五日内向所属单位批复决算。</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第八十一条</w:t>
      </w:r>
      <w:r>
        <w:rPr>
          <w:rFonts w:hint="eastAsia" w:hAnsi="宋体" w:cs="宋体"/>
          <w:color w:val="000000"/>
          <w:kern w:val="0"/>
          <w:szCs w:val="21"/>
        </w:rPr>
        <w:t>　地方各级政府应当将经批准的决算及下一级政府上报备案的决算汇总，报上一级政府备案。</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县级以上各级政府应当将下一级政府报送备案的决算汇总后，报本级人民代表大会常务委员会备案。</w:t>
      </w:r>
    </w:p>
    <w:p>
      <w:pPr>
        <w:widowControl/>
        <w:snapToGrid w:val="0"/>
        <w:spacing w:line="360" w:lineRule="exact"/>
        <w:ind w:firstLine="420" w:firstLineChars="200"/>
        <w:jc w:val="left"/>
        <w:textAlignment w:val="baseline"/>
        <w:rPr>
          <w:rFonts w:hAnsi="宋体" w:cs="宋体"/>
          <w:color w:val="000000"/>
          <w:kern w:val="0"/>
          <w:szCs w:val="21"/>
        </w:rPr>
      </w:pPr>
      <w:r>
        <w:rPr>
          <w:rFonts w:hint="eastAsia" w:hAnsi="宋体" w:cs="宋体"/>
          <w:color w:val="000000"/>
          <w:kern w:val="0"/>
          <w:szCs w:val="21"/>
        </w:rPr>
        <w:t>第八十二条</w:t>
      </w:r>
      <w:r>
        <w:rPr>
          <w:rFonts w:hint="eastAsia" w:hAnsi="宋体" w:cs="宋体"/>
          <w:color w:val="000000"/>
          <w:kern w:val="0"/>
          <w:szCs w:val="21"/>
        </w:rPr>
        <w:t>　国务院和县级以上地方各级政府对下一级政府依照本法第六十四条规定报送备案的决算，认为有同法律、行政法规相抵触或者有其他不适当之处，需要撤销批准该项决算的决议的，应当提请本级人民代表大会常务委员会审议决定；经审议决定撤销的，该下级人民代表大会常务委员会应当责成本级政府依照本法规定重新编制决算草案，提请本级人民代表大会常务委员会审查和批准。</w:t>
      </w:r>
    </w:p>
    <w:p>
      <w:pPr>
        <w:widowControl/>
        <w:snapToGrid w:val="0"/>
        <w:spacing w:line="360" w:lineRule="exact"/>
        <w:ind w:firstLine="420" w:firstLineChars="200"/>
        <w:jc w:val="left"/>
        <w:textAlignment w:val="baseline"/>
        <w:rPr>
          <w:rFonts w:cs="宋体"/>
          <w:color w:val="000000"/>
          <w:kern w:val="0"/>
          <w:szCs w:val="21"/>
        </w:rPr>
      </w:pPr>
    </w:p>
    <w:p>
      <w:pPr>
        <w:widowControl/>
        <w:snapToGrid w:val="0"/>
        <w:spacing w:line="360" w:lineRule="exact"/>
        <w:jc w:val="center"/>
        <w:textAlignment w:val="baseline"/>
        <w:rPr>
          <w:rFonts w:hAnsi="宋体" w:cs="宋体"/>
          <w:b/>
          <w:bCs/>
          <w:color w:val="000000"/>
          <w:kern w:val="0"/>
          <w:szCs w:val="21"/>
        </w:rPr>
      </w:pPr>
      <w:r>
        <w:rPr>
          <w:rFonts w:hint="eastAsia" w:hAnsi="宋体" w:cs="宋体"/>
          <w:b/>
          <w:bCs/>
          <w:color w:val="000000"/>
          <w:kern w:val="0"/>
          <w:szCs w:val="21"/>
        </w:rPr>
        <w:t>第九章  监  督</w:t>
      </w:r>
    </w:p>
    <w:p>
      <w:pPr>
        <w:widowControl/>
        <w:snapToGrid w:val="0"/>
        <w:spacing w:line="360" w:lineRule="exact"/>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第八十三条</w:t>
      </w:r>
      <w:r>
        <w:rPr>
          <w:rFonts w:hint="eastAsia" w:hAnsi="宋体" w:cs="宋体"/>
          <w:color w:val="000000"/>
          <w:kern w:val="0"/>
          <w:szCs w:val="21"/>
        </w:rPr>
        <w:t>　全国人民代表大会及其常务委员会对中央和地方预算、决算进行监督。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县级以上地方各级人民代表大会及其常务委员会对本级和下级预算、决算进行监督。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乡、民族乡、镇人民代表大会对本级预算、决算进行监督。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第八十四条</w:t>
      </w:r>
      <w:r>
        <w:rPr>
          <w:rFonts w:hint="eastAsia" w:hAnsi="宋体" w:cs="宋体"/>
          <w:color w:val="000000"/>
          <w:kern w:val="0"/>
          <w:szCs w:val="21"/>
        </w:rPr>
        <w:t>　各级人民代表大会和县级以上各级人民代表大会常务委员会有权就预算、决算中的重大事项或者特定问题组织调查，有关的政府、部门、单位和个人应当如实反映情况和提供必要的材料。</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第八十五条</w:t>
      </w:r>
      <w:r>
        <w:rPr>
          <w:rFonts w:hint="eastAsia" w:hAnsi="宋体" w:cs="宋体"/>
          <w:color w:val="000000"/>
          <w:kern w:val="0"/>
          <w:szCs w:val="21"/>
        </w:rPr>
        <w:t>　各级人民代表大会和县级以上各级人民代表大会常务委员会举行会议时，人民代表大会代表或者常务委员会组成人员，依照法律规定程序就预算、决算中的有关问题提出询问或者质询，受询问或者受质询的有关的政府或者财政部门必须及时给予答复。</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第八十六条</w:t>
      </w:r>
      <w:r>
        <w:rPr>
          <w:rFonts w:hint="eastAsia" w:hAnsi="宋体" w:cs="宋体"/>
          <w:color w:val="000000"/>
          <w:kern w:val="0"/>
          <w:szCs w:val="21"/>
        </w:rPr>
        <w:t>　国务院和县级以上地方各级政府应当在每年六月至九月期间向本级人民代表大会常务委员会报告预算执行情况。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第八十七条</w:t>
      </w:r>
      <w:r>
        <w:rPr>
          <w:rFonts w:hint="eastAsia" w:hAnsi="宋体" w:cs="宋体"/>
          <w:color w:val="000000"/>
          <w:kern w:val="0"/>
          <w:szCs w:val="21"/>
        </w:rPr>
        <w:t>　各级政府监督下级政府的预算执行；下级政府应当定期向上一级政府报告预算执行情况。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第八十八条</w:t>
      </w:r>
      <w:r>
        <w:rPr>
          <w:rFonts w:hint="eastAsia" w:hAnsi="宋体" w:cs="宋体"/>
          <w:color w:val="000000"/>
          <w:kern w:val="0"/>
          <w:szCs w:val="21"/>
        </w:rPr>
        <w:t>　各级政府财政部门负责监督检查本级各部门及其所属各单位预算的编制、执行，并向本级政府和上一级政府财政部门报告预算执行情况。</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第八十九条</w:t>
      </w:r>
      <w:r>
        <w:rPr>
          <w:rFonts w:hint="eastAsia" w:hAnsi="宋体" w:cs="宋体"/>
          <w:color w:val="000000"/>
          <w:kern w:val="0"/>
          <w:szCs w:val="21"/>
        </w:rPr>
        <w:t>　县级以上政府审计部门依法对预算执行、决算实行审计监督。</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对预算执行和其他财政收支的审计工作报告应当向社会公开。</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第九十条</w:t>
      </w:r>
      <w:r>
        <w:rPr>
          <w:rFonts w:hint="eastAsia" w:hAnsi="宋体" w:cs="宋体"/>
          <w:color w:val="000000"/>
          <w:kern w:val="0"/>
          <w:szCs w:val="21"/>
        </w:rPr>
        <w:t>　政府各部门负责监督检查所属各单位的预算执行，及时向本级政府财政部门反映本部门预算执行情况，依法纠正违反预算的行为。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第九十一条</w:t>
      </w:r>
      <w:r>
        <w:rPr>
          <w:rFonts w:hint="eastAsia" w:hAnsi="宋体" w:cs="宋体"/>
          <w:color w:val="000000"/>
          <w:kern w:val="0"/>
          <w:szCs w:val="21"/>
        </w:rPr>
        <w:t>　公民、法人或者其他组织发现有违反本法的行为，可以依法向有关国家机关进行检举、控告。</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接受检举、控告的国家机关应当依法进行处理，并为检举人、控告人保密。任何单位或者个人不得压制和打击报复检举人、控告人。</w:t>
      </w:r>
    </w:p>
    <w:p>
      <w:pPr>
        <w:widowControl/>
        <w:snapToGrid w:val="0"/>
        <w:spacing w:line="360" w:lineRule="exact"/>
        <w:textAlignment w:val="baseline"/>
        <w:rPr>
          <w:rFonts w:hAnsi="宋体" w:cs="宋体"/>
          <w:b/>
          <w:bCs/>
          <w:color w:val="000000"/>
          <w:kern w:val="0"/>
          <w:szCs w:val="21"/>
        </w:rPr>
      </w:pPr>
    </w:p>
    <w:p>
      <w:pPr>
        <w:widowControl/>
        <w:snapToGrid w:val="0"/>
        <w:spacing w:line="360" w:lineRule="exact"/>
        <w:jc w:val="center"/>
        <w:textAlignment w:val="baseline"/>
        <w:rPr>
          <w:rFonts w:hAnsi="宋体" w:cs="宋体"/>
          <w:b/>
          <w:bCs/>
          <w:color w:val="000000"/>
          <w:kern w:val="0"/>
          <w:szCs w:val="21"/>
        </w:rPr>
      </w:pPr>
      <w:r>
        <w:rPr>
          <w:rFonts w:hint="eastAsia" w:hAnsi="宋体" w:cs="宋体"/>
          <w:b/>
          <w:bCs/>
          <w:color w:val="000000"/>
          <w:kern w:val="0"/>
          <w:szCs w:val="21"/>
        </w:rPr>
        <w:t>第十章  法律责任</w:t>
      </w:r>
    </w:p>
    <w:p>
      <w:pPr>
        <w:widowControl/>
        <w:snapToGrid w:val="0"/>
        <w:spacing w:line="360" w:lineRule="exact"/>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第九十二条</w:t>
      </w:r>
      <w:r>
        <w:rPr>
          <w:rFonts w:hint="eastAsia" w:hAnsi="宋体" w:cs="宋体"/>
          <w:color w:val="000000"/>
          <w:kern w:val="0"/>
          <w:szCs w:val="21"/>
        </w:rPr>
        <w:t>　各级政府及有关部门有下列行为之一的，责令改正，对负有直接责任的主管人员和其他直接责任人员追究行政责任：</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一</w:t>
      </w:r>
      <w:r>
        <w:rPr>
          <w:rFonts w:cs="宋体"/>
          <w:color w:val="000000"/>
          <w:kern w:val="0"/>
          <w:szCs w:val="21"/>
        </w:rPr>
        <w:t>)</w:t>
      </w:r>
      <w:r>
        <w:rPr>
          <w:rFonts w:hint="eastAsia" w:hAnsi="宋体" w:cs="宋体"/>
          <w:color w:val="000000"/>
          <w:kern w:val="0"/>
          <w:szCs w:val="21"/>
        </w:rPr>
        <w:t>未依照本法规定，编制、报送预算草案、预算调整方案、决算草案和部门预算、决算以及批复预算、决算的；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二</w:t>
      </w:r>
      <w:r>
        <w:rPr>
          <w:rFonts w:cs="宋体"/>
          <w:color w:val="000000"/>
          <w:kern w:val="0"/>
          <w:szCs w:val="21"/>
        </w:rPr>
        <w:t>)</w:t>
      </w:r>
      <w:r>
        <w:rPr>
          <w:rFonts w:hint="eastAsia" w:hAnsi="宋体" w:cs="宋体"/>
          <w:color w:val="000000"/>
          <w:kern w:val="0"/>
          <w:szCs w:val="21"/>
        </w:rPr>
        <w:t>违反本法规定，进行预算调整的；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三</w:t>
      </w:r>
      <w:r>
        <w:rPr>
          <w:rFonts w:cs="宋体"/>
          <w:color w:val="000000"/>
          <w:kern w:val="0"/>
          <w:szCs w:val="21"/>
        </w:rPr>
        <w:t>)</w:t>
      </w:r>
      <w:r>
        <w:rPr>
          <w:rFonts w:hint="eastAsia" w:hAnsi="宋体" w:cs="宋体"/>
          <w:color w:val="000000"/>
          <w:kern w:val="0"/>
          <w:szCs w:val="21"/>
        </w:rPr>
        <w:t>未依照本法规定对有关预算事项进行公开和说明的；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四</w:t>
      </w:r>
      <w:r>
        <w:rPr>
          <w:rFonts w:cs="宋体"/>
          <w:color w:val="000000"/>
          <w:kern w:val="0"/>
          <w:szCs w:val="21"/>
        </w:rPr>
        <w:t>)</w:t>
      </w:r>
      <w:r>
        <w:rPr>
          <w:rFonts w:hint="eastAsia" w:hAnsi="宋体" w:cs="宋体"/>
          <w:color w:val="000000"/>
          <w:kern w:val="0"/>
          <w:szCs w:val="21"/>
        </w:rPr>
        <w:t>违反规定设立政府性基金项目和其他财政收入项目的；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五</w:t>
      </w:r>
      <w:r>
        <w:rPr>
          <w:rFonts w:cs="宋体"/>
          <w:color w:val="000000"/>
          <w:kern w:val="0"/>
          <w:szCs w:val="21"/>
        </w:rPr>
        <w:t>)</w:t>
      </w:r>
      <w:r>
        <w:rPr>
          <w:rFonts w:hint="eastAsia" w:hAnsi="宋体" w:cs="宋体"/>
          <w:color w:val="000000"/>
          <w:kern w:val="0"/>
          <w:szCs w:val="21"/>
        </w:rPr>
        <w:t>违反法律、法规规定使用预算预备费、预算周转金、预算稳定调节基金、超收收入的；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六</w:t>
      </w:r>
      <w:r>
        <w:rPr>
          <w:rFonts w:cs="宋体"/>
          <w:color w:val="000000"/>
          <w:kern w:val="0"/>
          <w:szCs w:val="21"/>
        </w:rPr>
        <w:t>)</w:t>
      </w:r>
      <w:r>
        <w:rPr>
          <w:rFonts w:hint="eastAsia" w:hAnsi="宋体" w:cs="宋体"/>
          <w:color w:val="000000"/>
          <w:kern w:val="0"/>
          <w:szCs w:val="21"/>
        </w:rPr>
        <w:t>违反本法规定开设财政专户的。</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第九十三条</w:t>
      </w:r>
      <w:r>
        <w:rPr>
          <w:rFonts w:hint="eastAsia" w:hAnsi="宋体" w:cs="宋体"/>
          <w:color w:val="000000"/>
          <w:kern w:val="0"/>
          <w:szCs w:val="21"/>
        </w:rPr>
        <w:t>　各级政府及有关部门、单位有下列行为之一的，责令改正，对负有直接责任的主管人员和其他直接责任人员依法给予降级、撤职、开除的处分：</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一</w:t>
      </w:r>
      <w:r>
        <w:rPr>
          <w:rFonts w:cs="宋体"/>
          <w:color w:val="000000"/>
          <w:kern w:val="0"/>
          <w:szCs w:val="21"/>
        </w:rPr>
        <w:t>)</w:t>
      </w:r>
      <w:r>
        <w:rPr>
          <w:rFonts w:hint="eastAsia" w:hAnsi="宋体" w:cs="宋体"/>
          <w:color w:val="000000"/>
          <w:kern w:val="0"/>
          <w:szCs w:val="21"/>
        </w:rPr>
        <w:t>未将所有政府收入和支出列入预算或者虚列收入和支出的；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二</w:t>
      </w:r>
      <w:r>
        <w:rPr>
          <w:rFonts w:cs="宋体"/>
          <w:color w:val="000000"/>
          <w:kern w:val="0"/>
          <w:szCs w:val="21"/>
        </w:rPr>
        <w:t>)</w:t>
      </w:r>
      <w:r>
        <w:rPr>
          <w:rFonts w:hint="eastAsia" w:hAnsi="宋体" w:cs="宋体"/>
          <w:color w:val="000000"/>
          <w:kern w:val="0"/>
          <w:szCs w:val="21"/>
        </w:rPr>
        <w:t>违反法律、行政法规的规定，多征、提前征收或者减征、免征、缓征应征预算收入的；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三</w:t>
      </w:r>
      <w:r>
        <w:rPr>
          <w:rFonts w:cs="宋体"/>
          <w:color w:val="000000"/>
          <w:kern w:val="0"/>
          <w:szCs w:val="21"/>
        </w:rPr>
        <w:t>)</w:t>
      </w:r>
      <w:r>
        <w:rPr>
          <w:rFonts w:hint="eastAsia" w:hAnsi="宋体" w:cs="宋体"/>
          <w:color w:val="000000"/>
          <w:kern w:val="0"/>
          <w:szCs w:val="21"/>
        </w:rPr>
        <w:t>截留、占用、挪用或者拖欠应当上缴国库的预算收入的；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四</w:t>
      </w:r>
      <w:r>
        <w:rPr>
          <w:rFonts w:cs="宋体"/>
          <w:color w:val="000000"/>
          <w:kern w:val="0"/>
          <w:szCs w:val="21"/>
        </w:rPr>
        <w:t>)</w:t>
      </w:r>
      <w:r>
        <w:rPr>
          <w:rFonts w:hint="eastAsia" w:hAnsi="宋体" w:cs="宋体"/>
          <w:color w:val="000000"/>
          <w:kern w:val="0"/>
          <w:szCs w:val="21"/>
        </w:rPr>
        <w:t>违反本法规定，改变预算支出用途的；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五</w:t>
      </w:r>
      <w:r>
        <w:rPr>
          <w:rFonts w:cs="宋体"/>
          <w:color w:val="000000"/>
          <w:kern w:val="0"/>
          <w:szCs w:val="21"/>
        </w:rPr>
        <w:t>)</w:t>
      </w:r>
      <w:r>
        <w:rPr>
          <w:rFonts w:hint="eastAsia" w:hAnsi="宋体" w:cs="宋体"/>
          <w:color w:val="000000"/>
          <w:kern w:val="0"/>
          <w:szCs w:val="21"/>
        </w:rPr>
        <w:t>擅自改变上级政府专项转移支付资金用途的；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六</w:t>
      </w:r>
      <w:r>
        <w:rPr>
          <w:rFonts w:cs="宋体"/>
          <w:color w:val="000000"/>
          <w:kern w:val="0"/>
          <w:szCs w:val="21"/>
        </w:rPr>
        <w:t>)</w:t>
      </w:r>
      <w:r>
        <w:rPr>
          <w:rFonts w:hint="eastAsia" w:hAnsi="宋体" w:cs="宋体"/>
          <w:color w:val="000000"/>
          <w:kern w:val="0"/>
          <w:szCs w:val="21"/>
        </w:rPr>
        <w:t>违反本法规定拨付预算支出资金，办理预算收入收纳、划分、留解、退付，或者违反本法规定冻结、动用国库库款或者以其他方式支配已入国库库款的。</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第九十四条</w:t>
      </w:r>
      <w:r>
        <w:rPr>
          <w:rFonts w:hint="eastAsia" w:hAnsi="宋体" w:cs="宋体"/>
          <w:color w:val="000000"/>
          <w:kern w:val="0"/>
          <w:szCs w:val="21"/>
        </w:rPr>
        <w:t>　各级政府、各部门、各单位违反本法规定举借债务或者为他人债务提供担保，或者挪用重点支出资金，或者在预算之外及超预算标准建设楼堂馆所的，责令改正，对负有直接责任的主管人员和其他直接责任人员给予撤职、开除的处分。</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第九十五条</w:t>
      </w:r>
      <w:r>
        <w:rPr>
          <w:rFonts w:hint="eastAsia" w:hAnsi="宋体" w:cs="宋体"/>
          <w:color w:val="000000"/>
          <w:kern w:val="0"/>
          <w:szCs w:val="21"/>
        </w:rPr>
        <w:t>　各级政府有关部门、单位及其工作人员有下列行为之一的，责令改正，追回骗取、使用的资金，有违法所得的没收违法所得，对单位给予警告或者通报批评；对负有直接责任的主管人员和其他直接责任人员依法给予处分：</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一</w:t>
      </w:r>
      <w:r>
        <w:rPr>
          <w:rFonts w:cs="宋体"/>
          <w:color w:val="000000"/>
          <w:kern w:val="0"/>
          <w:szCs w:val="21"/>
        </w:rPr>
        <w:t>)</w:t>
      </w:r>
      <w:r>
        <w:rPr>
          <w:rFonts w:hint="eastAsia" w:hAnsi="宋体" w:cs="宋体"/>
          <w:color w:val="000000"/>
          <w:kern w:val="0"/>
          <w:szCs w:val="21"/>
        </w:rPr>
        <w:t>违反法律、法规的规定，改变预算收入上缴方式的；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二</w:t>
      </w:r>
      <w:r>
        <w:rPr>
          <w:rFonts w:cs="宋体"/>
          <w:color w:val="000000"/>
          <w:kern w:val="0"/>
          <w:szCs w:val="21"/>
        </w:rPr>
        <w:t>)</w:t>
      </w:r>
      <w:r>
        <w:rPr>
          <w:rFonts w:hint="eastAsia" w:hAnsi="宋体" w:cs="宋体"/>
          <w:color w:val="000000"/>
          <w:kern w:val="0"/>
          <w:szCs w:val="21"/>
        </w:rPr>
        <w:t>以虚报、冒领等手段骗取预算资金的；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三</w:t>
      </w:r>
      <w:r>
        <w:rPr>
          <w:rFonts w:cs="宋体"/>
          <w:color w:val="000000"/>
          <w:kern w:val="0"/>
          <w:szCs w:val="21"/>
        </w:rPr>
        <w:t>)</w:t>
      </w:r>
      <w:r>
        <w:rPr>
          <w:rFonts w:hint="eastAsia" w:hAnsi="宋体" w:cs="宋体"/>
          <w:color w:val="000000"/>
          <w:kern w:val="0"/>
          <w:szCs w:val="21"/>
        </w:rPr>
        <w:t>违反规定扩大开支范围、提高开支标准的；</w:t>
      </w:r>
    </w:p>
    <w:p>
      <w:pPr>
        <w:widowControl/>
        <w:snapToGrid w:val="0"/>
        <w:spacing w:line="360" w:lineRule="exact"/>
        <w:ind w:firstLine="420" w:firstLineChars="200"/>
        <w:jc w:val="left"/>
        <w:textAlignment w:val="baseline"/>
        <w:rPr>
          <w:rFonts w:cs="宋体"/>
          <w:color w:val="000000"/>
          <w:kern w:val="0"/>
          <w:szCs w:val="21"/>
        </w:rPr>
      </w:pPr>
      <w:r>
        <w:rPr>
          <w:rFonts w:cs="宋体"/>
          <w:color w:val="000000"/>
          <w:kern w:val="0"/>
          <w:szCs w:val="21"/>
        </w:rPr>
        <w:t>(</w:t>
      </w:r>
      <w:r>
        <w:rPr>
          <w:rFonts w:hint="eastAsia" w:hAnsi="宋体" w:cs="宋体"/>
          <w:color w:val="000000"/>
          <w:kern w:val="0"/>
          <w:szCs w:val="21"/>
        </w:rPr>
        <w:t>四</w:t>
      </w:r>
      <w:r>
        <w:rPr>
          <w:rFonts w:cs="宋体"/>
          <w:color w:val="000000"/>
          <w:kern w:val="0"/>
          <w:szCs w:val="21"/>
        </w:rPr>
        <w:t>)</w:t>
      </w:r>
      <w:r>
        <w:rPr>
          <w:rFonts w:hint="eastAsia" w:hAnsi="宋体" w:cs="宋体"/>
          <w:color w:val="000000"/>
          <w:kern w:val="0"/>
          <w:szCs w:val="21"/>
        </w:rPr>
        <w:t>其他违反财政管理规定的行为。</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第九十六条</w:t>
      </w:r>
      <w:r>
        <w:rPr>
          <w:rFonts w:hint="eastAsia" w:hAnsi="宋体" w:cs="宋体"/>
          <w:color w:val="000000"/>
          <w:kern w:val="0"/>
          <w:szCs w:val="21"/>
        </w:rPr>
        <w:t>　本法第九十二条、第九十三条、第九十四条、第九十五条所列违法行为，其他法律对其处理、处罚另有规定的，依照其规定。</w:t>
      </w:r>
    </w:p>
    <w:p>
      <w:pPr>
        <w:widowControl/>
        <w:snapToGrid w:val="0"/>
        <w:spacing w:line="360" w:lineRule="exact"/>
        <w:ind w:firstLine="420" w:firstLineChars="200"/>
        <w:jc w:val="left"/>
        <w:textAlignment w:val="baseline"/>
        <w:rPr>
          <w:rFonts w:hAnsi="宋体" w:cs="宋体"/>
          <w:color w:val="000000"/>
          <w:kern w:val="0"/>
          <w:szCs w:val="21"/>
        </w:rPr>
      </w:pPr>
      <w:r>
        <w:rPr>
          <w:rFonts w:hint="eastAsia" w:hAnsi="宋体" w:cs="宋体"/>
          <w:color w:val="000000"/>
          <w:kern w:val="0"/>
          <w:szCs w:val="21"/>
        </w:rPr>
        <w:t>违反本法规定，构成犯罪的，依法追究刑事责任。</w:t>
      </w:r>
    </w:p>
    <w:p>
      <w:pPr>
        <w:widowControl/>
        <w:snapToGrid w:val="0"/>
        <w:spacing w:line="360" w:lineRule="exact"/>
        <w:ind w:firstLine="420" w:firstLineChars="200"/>
        <w:jc w:val="left"/>
        <w:textAlignment w:val="baseline"/>
        <w:rPr>
          <w:rFonts w:cs="宋体"/>
          <w:color w:val="000000"/>
          <w:kern w:val="0"/>
          <w:szCs w:val="21"/>
        </w:rPr>
      </w:pPr>
    </w:p>
    <w:p>
      <w:pPr>
        <w:widowControl/>
        <w:snapToGrid w:val="0"/>
        <w:spacing w:line="360" w:lineRule="exact"/>
        <w:jc w:val="center"/>
        <w:textAlignment w:val="baseline"/>
        <w:rPr>
          <w:rFonts w:hAnsi="宋体" w:cs="宋体"/>
          <w:b/>
          <w:bCs/>
          <w:color w:val="000000"/>
          <w:kern w:val="0"/>
          <w:szCs w:val="21"/>
        </w:rPr>
      </w:pPr>
      <w:r>
        <w:rPr>
          <w:rFonts w:hint="eastAsia" w:hAnsi="宋体" w:cs="宋体"/>
          <w:b/>
          <w:bCs/>
          <w:color w:val="000000"/>
          <w:kern w:val="0"/>
          <w:szCs w:val="21"/>
        </w:rPr>
        <w:t>第十一章  附  则</w:t>
      </w:r>
    </w:p>
    <w:p>
      <w:pPr>
        <w:widowControl/>
        <w:snapToGrid w:val="0"/>
        <w:spacing w:line="360" w:lineRule="exact"/>
        <w:jc w:val="center"/>
        <w:textAlignment w:val="baseline"/>
        <w:rPr>
          <w:rFonts w:cs="宋体"/>
          <w:color w:val="000000"/>
          <w:kern w:val="0"/>
          <w:szCs w:val="21"/>
        </w:rPr>
      </w:pP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第九十七条</w:t>
      </w:r>
      <w:r>
        <w:rPr>
          <w:rFonts w:hint="eastAsia" w:hAnsi="宋体" w:cs="宋体"/>
          <w:color w:val="000000"/>
          <w:kern w:val="0"/>
          <w:szCs w:val="21"/>
        </w:rPr>
        <w:t>　各级政府财政部门应当按年度编制以权责发生制为基础的政府综合财务报告，报告政府整体财务状况、运行情况和财政中长期可持续性，报本级人民代表大会常务委员会备案。</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第九十八条</w:t>
      </w:r>
      <w:r>
        <w:rPr>
          <w:rFonts w:hint="eastAsia" w:hAnsi="宋体" w:cs="宋体"/>
          <w:color w:val="000000"/>
          <w:kern w:val="0"/>
          <w:szCs w:val="21"/>
        </w:rPr>
        <w:t>　国务院根据本法制定实施条例。</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第九十九条</w:t>
      </w:r>
      <w:r>
        <w:rPr>
          <w:rFonts w:hint="eastAsia" w:hAnsi="宋体" w:cs="宋体"/>
          <w:color w:val="000000"/>
          <w:kern w:val="0"/>
          <w:szCs w:val="21"/>
        </w:rPr>
        <w:t>　民族自治地方的预算管理，依照民族区域自治法的有关规定执行；民族区域自治法没有规定的，依照本法和国务院的有关规定执行。</w:t>
      </w:r>
    </w:p>
    <w:p>
      <w:pPr>
        <w:widowControl/>
        <w:snapToGrid w:val="0"/>
        <w:spacing w:line="360" w:lineRule="exact"/>
        <w:ind w:firstLine="420" w:firstLineChars="200"/>
        <w:jc w:val="left"/>
        <w:textAlignment w:val="baseline"/>
        <w:rPr>
          <w:rFonts w:cs="宋体"/>
          <w:color w:val="000000"/>
          <w:kern w:val="0"/>
          <w:szCs w:val="21"/>
        </w:rPr>
      </w:pPr>
      <w:r>
        <w:rPr>
          <w:rFonts w:hint="eastAsia" w:hAnsi="宋体" w:cs="宋体"/>
          <w:color w:val="000000"/>
          <w:kern w:val="0"/>
          <w:szCs w:val="21"/>
        </w:rPr>
        <w:t>第一百条</w:t>
      </w:r>
      <w:r>
        <w:rPr>
          <w:rFonts w:hint="eastAsia" w:hAnsi="宋体" w:cs="宋体"/>
          <w:color w:val="000000"/>
          <w:kern w:val="0"/>
          <w:szCs w:val="21"/>
        </w:rPr>
        <w:t>　省、自治区、直辖市人民代表大会或者其常务委员会根据本法，可以制定有关预算审查监督的决定或者地方性法规。</w:t>
      </w:r>
    </w:p>
    <w:p>
      <w:pPr>
        <w:snapToGrid w:val="0"/>
        <w:spacing w:line="360" w:lineRule="exact"/>
        <w:ind w:firstLine="420" w:firstLineChars="200"/>
        <w:rPr>
          <w:rFonts w:cs="宋体"/>
          <w:color w:val="000000"/>
          <w:kern w:val="0"/>
          <w:szCs w:val="21"/>
        </w:rPr>
      </w:pPr>
      <w:r>
        <w:rPr>
          <w:rFonts w:hint="eastAsia" w:hAnsi="宋体" w:cs="宋体"/>
          <w:color w:val="000000"/>
          <w:kern w:val="0"/>
          <w:szCs w:val="21"/>
        </w:rPr>
        <w:t>第一百零一条</w:t>
      </w:r>
      <w:r>
        <w:rPr>
          <w:rFonts w:hint="eastAsia" w:hAnsi="宋体" w:cs="宋体"/>
          <w:color w:val="000000"/>
          <w:kern w:val="0"/>
          <w:szCs w:val="21"/>
        </w:rPr>
        <w:t>　本法自</w:t>
      </w:r>
      <w:r>
        <w:rPr>
          <w:rFonts w:cs="宋体"/>
          <w:color w:val="000000"/>
          <w:kern w:val="0"/>
          <w:szCs w:val="21"/>
        </w:rPr>
        <w:t>1995</w:t>
      </w:r>
      <w:r>
        <w:rPr>
          <w:rFonts w:hint="eastAsia" w:hAnsi="宋体" w:cs="宋体"/>
          <w:color w:val="000000"/>
          <w:kern w:val="0"/>
          <w:szCs w:val="21"/>
        </w:rPr>
        <w:t>年</w:t>
      </w:r>
      <w:r>
        <w:rPr>
          <w:rFonts w:cs="宋体"/>
          <w:color w:val="000000"/>
          <w:kern w:val="0"/>
          <w:szCs w:val="21"/>
        </w:rPr>
        <w:t>1</w:t>
      </w:r>
      <w:r>
        <w:rPr>
          <w:rFonts w:hint="eastAsia" w:hAnsi="宋体" w:cs="宋体"/>
          <w:color w:val="000000"/>
          <w:kern w:val="0"/>
          <w:szCs w:val="21"/>
        </w:rPr>
        <w:t>月</w:t>
      </w:r>
      <w:r>
        <w:rPr>
          <w:rFonts w:cs="宋体"/>
          <w:color w:val="000000"/>
          <w:kern w:val="0"/>
          <w:szCs w:val="21"/>
        </w:rPr>
        <w:t>1</w:t>
      </w:r>
      <w:r>
        <w:rPr>
          <w:rFonts w:hint="eastAsia" w:hAnsi="宋体" w:cs="宋体"/>
          <w:color w:val="000000"/>
          <w:kern w:val="0"/>
          <w:szCs w:val="21"/>
        </w:rPr>
        <w:t>日施行。</w:t>
      </w:r>
      <w:r>
        <w:rPr>
          <w:rFonts w:cs="宋体"/>
          <w:color w:val="000000"/>
          <w:kern w:val="0"/>
          <w:szCs w:val="21"/>
        </w:rPr>
        <w:t>1991</w:t>
      </w:r>
      <w:r>
        <w:rPr>
          <w:rFonts w:hint="eastAsia" w:hAnsi="宋体" w:cs="宋体"/>
          <w:color w:val="000000"/>
          <w:kern w:val="0"/>
          <w:szCs w:val="21"/>
        </w:rPr>
        <w:t>年</w:t>
      </w:r>
      <w:r>
        <w:rPr>
          <w:rFonts w:cs="宋体"/>
          <w:color w:val="000000"/>
          <w:kern w:val="0"/>
          <w:szCs w:val="21"/>
        </w:rPr>
        <w:t>10</w:t>
      </w:r>
      <w:r>
        <w:rPr>
          <w:rFonts w:hint="eastAsia" w:hAnsi="宋体" w:cs="宋体"/>
          <w:color w:val="000000"/>
          <w:kern w:val="0"/>
          <w:szCs w:val="21"/>
        </w:rPr>
        <w:t>月</w:t>
      </w:r>
      <w:r>
        <w:rPr>
          <w:rFonts w:cs="宋体"/>
          <w:color w:val="000000"/>
          <w:kern w:val="0"/>
          <w:szCs w:val="21"/>
        </w:rPr>
        <w:t>21</w:t>
      </w:r>
      <w:r>
        <w:rPr>
          <w:rFonts w:hint="eastAsia" w:hAnsi="宋体" w:cs="宋体"/>
          <w:color w:val="000000"/>
          <w:kern w:val="0"/>
          <w:szCs w:val="21"/>
        </w:rPr>
        <w:t>日国务院发布的《国家预算管理条例》同时废止。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 w:name="Microsoft JhengHei Light">
    <w:panose1 w:val="020B0304030504040204"/>
    <w:charset w:val="88"/>
    <w:family w:val="auto"/>
    <w:pitch w:val="default"/>
    <w:sig w:usb0="8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90D"/>
    <w:rsid w:val="00166C9A"/>
    <w:rsid w:val="00AA490D"/>
    <w:rsid w:val="341D4065"/>
    <w:rsid w:val="35953E17"/>
    <w:rsid w:val="4EAA76D9"/>
    <w:rsid w:val="60691802"/>
    <w:rsid w:val="76987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5"/>
    <w:qFormat/>
    <w:uiPriority w:val="0"/>
    <w:pPr>
      <w:spacing w:beforeLines="100" w:afterLines="50" w:line="360" w:lineRule="auto"/>
      <w:jc w:val="center"/>
      <w:outlineLvl w:val="1"/>
    </w:pPr>
    <w:rPr>
      <w:rFonts w:hAnsi="宋体" w:eastAsia="方正小标宋简体"/>
      <w:sz w:val="32"/>
      <w:szCs w:val="21"/>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customStyle="1" w:styleId="5">
    <w:name w:val="标题 2 Char"/>
    <w:basedOn w:val="4"/>
    <w:link w:val="2"/>
    <w:uiPriority w:val="0"/>
    <w:rPr>
      <w:rFonts w:ascii="Times New Roman" w:hAnsi="宋体" w:eastAsia="方正小标宋简体" w:cs="Times New Roman"/>
      <w:sz w:val="32"/>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2185</Words>
  <Characters>12457</Characters>
  <Lines>103</Lines>
  <Paragraphs>29</Paragraphs>
  <TotalTime>8</TotalTime>
  <ScaleCrop>false</ScaleCrop>
  <LinksUpToDate>false</LinksUpToDate>
  <CharactersWithSpaces>14613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2016-11-05T08:20:00Z</dcterms:created>
  <dc:creator>user</dc:creator>
  <cp:lastModifiedBy>cwc</cp:lastModifiedBy>
  <dcterms:modified xsi:type="dcterms:W3CDTF">2026-04-16T03:34:47Z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