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12" w:rsidRPr="0049195C" w:rsidRDefault="00286512" w:rsidP="00286512">
      <w:pPr>
        <w:pStyle w:val="2"/>
        <w:spacing w:before="312" w:after="156"/>
      </w:pPr>
      <w:bookmarkStart w:id="0" w:name="_Toc445143202"/>
      <w:bookmarkStart w:id="1" w:name="_Toc445994282"/>
      <w:bookmarkStart w:id="2" w:name="_Toc446062157"/>
      <w:bookmarkStart w:id="3" w:name="_Toc446487334"/>
      <w:bookmarkStart w:id="4" w:name="_Toc465091508"/>
      <w:bookmarkStart w:id="5" w:name="_GoBack"/>
      <w:bookmarkEnd w:id="5"/>
      <w:r w:rsidRPr="0049195C">
        <w:rPr>
          <w:rFonts w:hint="eastAsia"/>
        </w:rPr>
        <w:t>财政部关于印发《中央基本建设投资项目预算编制暂行办法》的通知</w:t>
      </w:r>
      <w:bookmarkEnd w:id="0"/>
      <w:bookmarkEnd w:id="1"/>
      <w:bookmarkEnd w:id="2"/>
      <w:bookmarkEnd w:id="3"/>
      <w:bookmarkEnd w:id="4"/>
    </w:p>
    <w:p w:rsidR="00286512" w:rsidRDefault="00286512" w:rsidP="00286512">
      <w:pPr>
        <w:widowControl/>
        <w:spacing w:line="360" w:lineRule="exact"/>
        <w:jc w:val="center"/>
        <w:rPr>
          <w:rFonts w:eastAsiaTheme="minorEastAsia" w:hAnsiTheme="minorEastAsia"/>
          <w:color w:val="000000"/>
          <w:kern w:val="0"/>
          <w:szCs w:val="21"/>
        </w:rPr>
      </w:pPr>
      <w:proofErr w:type="gramStart"/>
      <w:r w:rsidRPr="0049195C">
        <w:rPr>
          <w:rFonts w:eastAsiaTheme="minorEastAsia" w:hAnsiTheme="minorEastAsia"/>
          <w:color w:val="000000"/>
          <w:kern w:val="0"/>
          <w:szCs w:val="21"/>
        </w:rPr>
        <w:t>财建</w:t>
      </w:r>
      <w:proofErr w:type="gramEnd"/>
      <w:r w:rsidRPr="0049195C">
        <w:rPr>
          <w:rFonts w:eastAsiaTheme="minorEastAsia"/>
          <w:color w:val="000000"/>
          <w:kern w:val="0"/>
          <w:szCs w:val="21"/>
        </w:rPr>
        <w:t>[2002]338</w:t>
      </w:r>
      <w:r w:rsidRPr="0049195C">
        <w:rPr>
          <w:rFonts w:eastAsiaTheme="minorEastAsia" w:hAnsiTheme="minorEastAsia"/>
          <w:color w:val="000000"/>
          <w:kern w:val="0"/>
          <w:szCs w:val="21"/>
        </w:rPr>
        <w:t>号</w:t>
      </w:r>
    </w:p>
    <w:p w:rsidR="00286512" w:rsidRPr="0049195C" w:rsidRDefault="00286512" w:rsidP="00286512">
      <w:pPr>
        <w:widowControl/>
        <w:spacing w:line="360" w:lineRule="exact"/>
        <w:jc w:val="center"/>
        <w:rPr>
          <w:rFonts w:eastAsiaTheme="minorEastAsia"/>
          <w:color w:val="000000"/>
          <w:kern w:val="0"/>
          <w:szCs w:val="21"/>
        </w:rPr>
      </w:pP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党中央有关部门，国务院各部委、各直属机构，全国人大常委会办公厅，全国政协办公厅，高检院，高法院，总参谋部，总政治部，总后勤部，武警总部，有关人民团体，有关中央企业集团，新疆生产建设兵团财务局，各省、自治区、直辖市财政厅（局）：</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为了加强中央基本建设</w:t>
      </w:r>
      <w:hyperlink r:id="rId5" w:tgtFrame="_blank" w:history="1">
        <w:r w:rsidRPr="0049195C">
          <w:rPr>
            <w:rFonts w:eastAsiaTheme="minorEastAsia" w:hAnsiTheme="minorEastAsia"/>
            <w:color w:val="000000"/>
            <w:kern w:val="0"/>
            <w:szCs w:val="21"/>
          </w:rPr>
          <w:t>投资</w:t>
        </w:r>
      </w:hyperlink>
      <w:r w:rsidRPr="0049195C">
        <w:rPr>
          <w:rFonts w:eastAsiaTheme="minorEastAsia" w:hAnsiTheme="minorEastAsia"/>
          <w:color w:val="000000"/>
          <w:kern w:val="0"/>
          <w:szCs w:val="21"/>
        </w:rPr>
        <w:t>项目预算管理，将基本建设支出按经济性质划分具体用途并编制细化预算，逐步实行基本建设支出国库集中支付和政府采购，我部研究制定了《中央基本建设投资项目预算编制暂行办法》（试行），现予印发。我部将选择部分项目在编制</w:t>
      </w:r>
      <w:r w:rsidRPr="0049195C">
        <w:rPr>
          <w:rFonts w:eastAsiaTheme="minorEastAsia"/>
          <w:color w:val="000000"/>
          <w:kern w:val="0"/>
          <w:szCs w:val="21"/>
        </w:rPr>
        <w:t>2003</w:t>
      </w:r>
      <w:r w:rsidRPr="0049195C">
        <w:rPr>
          <w:rFonts w:eastAsiaTheme="minorEastAsia" w:hAnsiTheme="minorEastAsia"/>
          <w:color w:val="000000"/>
          <w:kern w:val="0"/>
          <w:szCs w:val="21"/>
        </w:rPr>
        <w:t>年预算时试点，并请各部门、各地区参照试行。</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p>
    <w:p w:rsidR="00286512" w:rsidRDefault="00286512" w:rsidP="00286512">
      <w:pPr>
        <w:widowControl/>
        <w:jc w:val="left"/>
        <w:rPr>
          <w:rFonts w:eastAsiaTheme="minorEastAsia" w:hAnsiTheme="minorEastAsia"/>
          <w:b/>
          <w:color w:val="000000"/>
          <w:kern w:val="0"/>
          <w:szCs w:val="21"/>
        </w:rPr>
      </w:pPr>
      <w:r>
        <w:rPr>
          <w:rFonts w:eastAsiaTheme="minorEastAsia" w:hAnsiTheme="minorEastAsia"/>
          <w:b/>
          <w:color w:val="000000"/>
          <w:kern w:val="0"/>
          <w:szCs w:val="21"/>
        </w:rPr>
        <w:br w:type="page"/>
      </w:r>
    </w:p>
    <w:p w:rsidR="00286512" w:rsidRDefault="00286512" w:rsidP="00286512">
      <w:pPr>
        <w:widowControl/>
        <w:spacing w:line="360" w:lineRule="exact"/>
        <w:jc w:val="left"/>
        <w:rPr>
          <w:rFonts w:eastAsiaTheme="minorEastAsia" w:hAnsiTheme="minorEastAsia"/>
          <w:b/>
          <w:color w:val="000000"/>
          <w:kern w:val="0"/>
          <w:szCs w:val="21"/>
        </w:rPr>
      </w:pPr>
      <w:r w:rsidRPr="0049195C">
        <w:rPr>
          <w:rFonts w:eastAsiaTheme="minorEastAsia" w:hAnsiTheme="minorEastAsia"/>
          <w:b/>
          <w:color w:val="000000"/>
          <w:kern w:val="0"/>
          <w:szCs w:val="21"/>
        </w:rPr>
        <w:lastRenderedPageBreak/>
        <w:t>附件：</w:t>
      </w:r>
    </w:p>
    <w:p w:rsidR="00286512" w:rsidRDefault="00286512" w:rsidP="00286512">
      <w:pPr>
        <w:widowControl/>
        <w:spacing w:line="360" w:lineRule="exact"/>
        <w:jc w:val="left"/>
        <w:rPr>
          <w:rFonts w:eastAsiaTheme="minorEastAsia" w:hAnsiTheme="minorEastAsia"/>
          <w:b/>
          <w:color w:val="000000"/>
          <w:kern w:val="0"/>
          <w:sz w:val="28"/>
          <w:szCs w:val="28"/>
        </w:rPr>
      </w:pPr>
    </w:p>
    <w:p w:rsidR="00286512" w:rsidRDefault="00286512" w:rsidP="00286512">
      <w:pPr>
        <w:widowControl/>
        <w:spacing w:line="360" w:lineRule="exact"/>
        <w:jc w:val="center"/>
        <w:rPr>
          <w:rFonts w:eastAsiaTheme="minorEastAsia" w:hAnsiTheme="minorEastAsia"/>
          <w:b/>
          <w:color w:val="000000"/>
          <w:kern w:val="0"/>
          <w:sz w:val="28"/>
          <w:szCs w:val="28"/>
        </w:rPr>
      </w:pPr>
      <w:r w:rsidRPr="0049195C">
        <w:rPr>
          <w:rFonts w:eastAsiaTheme="minorEastAsia" w:hAnsiTheme="minorEastAsia"/>
          <w:b/>
          <w:color w:val="000000"/>
          <w:kern w:val="0"/>
          <w:sz w:val="28"/>
          <w:szCs w:val="28"/>
        </w:rPr>
        <w:t>中央基本建设投资项目预算编制暂行办法（试行）</w:t>
      </w:r>
    </w:p>
    <w:p w:rsidR="00286512" w:rsidRPr="0049195C" w:rsidRDefault="00286512" w:rsidP="00286512">
      <w:pPr>
        <w:widowControl/>
        <w:spacing w:line="360" w:lineRule="exact"/>
        <w:jc w:val="left"/>
        <w:rPr>
          <w:rFonts w:eastAsiaTheme="minorEastAsia"/>
          <w:b/>
          <w:color w:val="000000"/>
          <w:kern w:val="0"/>
          <w:sz w:val="28"/>
          <w:szCs w:val="28"/>
        </w:rPr>
      </w:pPr>
    </w:p>
    <w:p w:rsidR="00286512" w:rsidRDefault="00286512" w:rsidP="00286512">
      <w:pPr>
        <w:widowControl/>
        <w:spacing w:line="360" w:lineRule="exact"/>
        <w:jc w:val="center"/>
        <w:rPr>
          <w:rFonts w:eastAsiaTheme="minorEastAsia" w:hAnsiTheme="minorEastAsia"/>
          <w:b/>
          <w:color w:val="000000"/>
          <w:kern w:val="0"/>
          <w:szCs w:val="21"/>
        </w:rPr>
      </w:pPr>
      <w:r w:rsidRPr="0049195C">
        <w:rPr>
          <w:rFonts w:eastAsiaTheme="minorEastAsia" w:hAnsiTheme="minorEastAsia"/>
          <w:b/>
          <w:color w:val="000000"/>
          <w:kern w:val="0"/>
          <w:szCs w:val="21"/>
        </w:rPr>
        <w:t>第一章</w:t>
      </w:r>
      <w:r>
        <w:rPr>
          <w:rFonts w:eastAsiaTheme="minorEastAsia" w:hAnsiTheme="minorEastAsia" w:hint="eastAsia"/>
          <w:b/>
          <w:color w:val="000000"/>
          <w:kern w:val="0"/>
          <w:szCs w:val="21"/>
        </w:rPr>
        <w:t xml:space="preserve"> </w:t>
      </w:r>
      <w:r w:rsidRPr="0049195C">
        <w:rPr>
          <w:rFonts w:eastAsiaTheme="minorEastAsia"/>
          <w:b/>
          <w:color w:val="000000"/>
          <w:kern w:val="0"/>
          <w:szCs w:val="21"/>
        </w:rPr>
        <w:t xml:space="preserve"> </w:t>
      </w:r>
      <w:r w:rsidRPr="0049195C">
        <w:rPr>
          <w:rFonts w:eastAsiaTheme="minorEastAsia" w:hAnsiTheme="minorEastAsia"/>
          <w:b/>
          <w:color w:val="000000"/>
          <w:kern w:val="0"/>
          <w:szCs w:val="21"/>
        </w:rPr>
        <w:t>总</w:t>
      </w:r>
      <w:r>
        <w:rPr>
          <w:rFonts w:eastAsiaTheme="minorEastAsia" w:hAnsiTheme="minorEastAsia" w:hint="eastAsia"/>
          <w:b/>
          <w:color w:val="000000"/>
          <w:kern w:val="0"/>
          <w:szCs w:val="21"/>
        </w:rPr>
        <w:t xml:space="preserve">  </w:t>
      </w:r>
      <w:r w:rsidRPr="0049195C">
        <w:rPr>
          <w:rFonts w:eastAsiaTheme="minorEastAsia" w:hAnsiTheme="minorEastAsia"/>
          <w:b/>
          <w:color w:val="000000"/>
          <w:kern w:val="0"/>
          <w:szCs w:val="21"/>
        </w:rPr>
        <w:t>则</w:t>
      </w:r>
    </w:p>
    <w:p w:rsidR="00286512" w:rsidRPr="0049195C" w:rsidRDefault="00286512" w:rsidP="00286512">
      <w:pPr>
        <w:widowControl/>
        <w:spacing w:line="360" w:lineRule="exact"/>
        <w:jc w:val="center"/>
        <w:rPr>
          <w:rFonts w:eastAsiaTheme="minorEastAsia"/>
          <w:b/>
          <w:color w:val="000000"/>
          <w:kern w:val="0"/>
          <w:szCs w:val="21"/>
        </w:rPr>
      </w:pP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第一条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为了加强中央基本建设投资项目预算管理，逐步实行基本建设支出国库集中支付和政府采购，依据《中华人民共和国预算法》、《中华人民共和国政府采购法》、《中华人民共和国预算法实施条例》、第九届全国人民代表大会常务委员会《关于加强中央预算审查监督的决定》、《财政部关于印发〈中央本级项目支出预算管理办法〉的通知》（财预〔</w:t>
      </w:r>
      <w:r w:rsidRPr="0049195C">
        <w:rPr>
          <w:rFonts w:eastAsiaTheme="minorEastAsia"/>
          <w:color w:val="000000"/>
          <w:kern w:val="0"/>
          <w:szCs w:val="21"/>
        </w:rPr>
        <w:t>2002</w:t>
      </w:r>
      <w:r w:rsidRPr="0049195C">
        <w:rPr>
          <w:rFonts w:eastAsiaTheme="minorEastAsia" w:hAnsiTheme="minorEastAsia"/>
          <w:color w:val="000000"/>
          <w:kern w:val="0"/>
          <w:szCs w:val="21"/>
        </w:rPr>
        <w:t>〕</w:t>
      </w:r>
      <w:r w:rsidRPr="0049195C">
        <w:rPr>
          <w:rFonts w:eastAsiaTheme="minorEastAsia"/>
          <w:color w:val="000000"/>
          <w:kern w:val="0"/>
          <w:szCs w:val="21"/>
        </w:rPr>
        <w:t>356</w:t>
      </w:r>
      <w:r w:rsidRPr="0049195C">
        <w:rPr>
          <w:rFonts w:eastAsiaTheme="minorEastAsia" w:hAnsiTheme="minorEastAsia"/>
          <w:color w:val="000000"/>
          <w:kern w:val="0"/>
          <w:szCs w:val="21"/>
        </w:rPr>
        <w:t>号）以及基本建设财务制度规定，制定本办法。</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中央基本建设投资项目预算是指各部门或单位（以下统称</w:t>
      </w:r>
      <w:r w:rsidRPr="0049195C">
        <w:rPr>
          <w:rFonts w:eastAsiaTheme="minorEastAsia"/>
          <w:color w:val="000000"/>
          <w:kern w:val="0"/>
          <w:szCs w:val="21"/>
        </w:rPr>
        <w:t>“</w:t>
      </w:r>
      <w:r w:rsidRPr="0049195C">
        <w:rPr>
          <w:rFonts w:eastAsiaTheme="minorEastAsia" w:hAnsiTheme="minorEastAsia"/>
          <w:color w:val="000000"/>
          <w:kern w:val="0"/>
          <w:szCs w:val="21"/>
        </w:rPr>
        <w:t>主管部门</w:t>
      </w:r>
      <w:r w:rsidRPr="0049195C">
        <w:rPr>
          <w:rFonts w:eastAsiaTheme="minorEastAsia"/>
          <w:color w:val="000000"/>
          <w:kern w:val="0"/>
          <w:szCs w:val="21"/>
        </w:rPr>
        <w:t>”</w:t>
      </w:r>
      <w:r w:rsidRPr="0049195C">
        <w:rPr>
          <w:rFonts w:eastAsiaTheme="minorEastAsia" w:hAnsiTheme="minorEastAsia"/>
          <w:color w:val="000000"/>
          <w:kern w:val="0"/>
          <w:szCs w:val="21"/>
        </w:rPr>
        <w:t>）根据财政部下达的基本建设支出预算指标（控制数），将基本建设支出按经济性质划分具体用途编制的细化预算。中央基本建设投资项目预算是部门预算的重要组成部分，各主管部门在编制年度预算时应将中央基本建设投资项目预算一并编入部门预算。</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第三条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财政部依据有关规定审核批复中央基本建设投资项目预算，办理基本建设项目拨款，确定实行政府采购项目，对基本建设项目实施情况进行监督、检查。</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第四条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中央预算内基本建设资金（含国债专项建设资金）、纳入中央预算管理的专项建设</w:t>
      </w:r>
      <w:hyperlink r:id="rId6" w:tgtFrame="_blank" w:history="1">
        <w:r w:rsidRPr="0049195C">
          <w:rPr>
            <w:rFonts w:eastAsiaTheme="minorEastAsia" w:hAnsiTheme="minorEastAsia"/>
            <w:color w:val="000000"/>
            <w:kern w:val="0"/>
            <w:szCs w:val="21"/>
          </w:rPr>
          <w:t>基金</w:t>
        </w:r>
      </w:hyperlink>
      <w:r w:rsidRPr="0049195C">
        <w:rPr>
          <w:rFonts w:eastAsiaTheme="minorEastAsia" w:hAnsiTheme="minorEastAsia"/>
          <w:color w:val="000000"/>
          <w:kern w:val="0"/>
          <w:szCs w:val="21"/>
        </w:rPr>
        <w:t>、中央财政专项基建支出均应按本办法编制中央基本建设投资项目预算。</w:t>
      </w:r>
    </w:p>
    <w:p w:rsidR="00286512" w:rsidRDefault="00286512" w:rsidP="00286512">
      <w:pPr>
        <w:widowControl/>
        <w:spacing w:line="360" w:lineRule="exact"/>
        <w:jc w:val="center"/>
        <w:rPr>
          <w:rFonts w:eastAsiaTheme="minorEastAsia" w:hAnsiTheme="minorEastAsia"/>
          <w:b/>
          <w:color w:val="000000"/>
          <w:kern w:val="0"/>
          <w:szCs w:val="21"/>
        </w:rPr>
      </w:pPr>
    </w:p>
    <w:p w:rsidR="00286512" w:rsidRDefault="00286512" w:rsidP="00286512">
      <w:pPr>
        <w:widowControl/>
        <w:spacing w:line="360" w:lineRule="exact"/>
        <w:jc w:val="center"/>
        <w:rPr>
          <w:rFonts w:eastAsiaTheme="minorEastAsia" w:hAnsiTheme="minorEastAsia"/>
          <w:b/>
          <w:color w:val="000000"/>
          <w:kern w:val="0"/>
          <w:szCs w:val="21"/>
        </w:rPr>
      </w:pPr>
      <w:r w:rsidRPr="0049195C">
        <w:rPr>
          <w:rFonts w:eastAsiaTheme="minorEastAsia" w:hAnsiTheme="minorEastAsia"/>
          <w:b/>
          <w:color w:val="000000"/>
          <w:kern w:val="0"/>
          <w:szCs w:val="21"/>
        </w:rPr>
        <w:t>第二章</w:t>
      </w:r>
      <w:r>
        <w:rPr>
          <w:rFonts w:eastAsiaTheme="minorEastAsia" w:hAnsiTheme="minorEastAsia" w:hint="eastAsia"/>
          <w:b/>
          <w:color w:val="000000"/>
          <w:kern w:val="0"/>
          <w:szCs w:val="21"/>
        </w:rPr>
        <w:t xml:space="preserve"> </w:t>
      </w:r>
      <w:r w:rsidRPr="0049195C">
        <w:rPr>
          <w:rFonts w:eastAsiaTheme="minorEastAsia"/>
          <w:b/>
          <w:color w:val="000000"/>
          <w:kern w:val="0"/>
          <w:szCs w:val="21"/>
        </w:rPr>
        <w:t xml:space="preserve"> </w:t>
      </w:r>
      <w:r w:rsidRPr="0049195C">
        <w:rPr>
          <w:rFonts w:eastAsiaTheme="minorEastAsia" w:hAnsiTheme="minorEastAsia"/>
          <w:b/>
          <w:color w:val="000000"/>
          <w:kern w:val="0"/>
          <w:szCs w:val="21"/>
        </w:rPr>
        <w:t>基本建设支出按经济性质分类及内涵</w:t>
      </w:r>
    </w:p>
    <w:p w:rsidR="00286512" w:rsidRPr="0049195C" w:rsidRDefault="00286512" w:rsidP="00286512">
      <w:pPr>
        <w:widowControl/>
        <w:spacing w:line="360" w:lineRule="exact"/>
        <w:jc w:val="center"/>
        <w:rPr>
          <w:rFonts w:eastAsiaTheme="minorEastAsia"/>
          <w:b/>
          <w:color w:val="000000"/>
          <w:kern w:val="0"/>
          <w:szCs w:val="21"/>
        </w:rPr>
      </w:pP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第五条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按照经济性质，将基本建设支出划分为项目前期费用、征地费、建筑工程费、安装工程费、设备等购置费、其他各种费用。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第六条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项目前期费用指项目建设单位在项目施工前发生的管理性支出，主要包括：</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1.</w:t>
      </w:r>
      <w:r w:rsidRPr="0049195C">
        <w:rPr>
          <w:rFonts w:eastAsiaTheme="minorEastAsia" w:hAnsiTheme="minorEastAsia"/>
          <w:color w:val="000000"/>
          <w:kern w:val="0"/>
          <w:szCs w:val="21"/>
        </w:rPr>
        <w:t>可行性研究费。反映项目建设单位编制项目建议书和可行性研究报告阶段发生的各种合理支出。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2.</w:t>
      </w:r>
      <w:r w:rsidRPr="0049195C">
        <w:rPr>
          <w:rFonts w:eastAsiaTheme="minorEastAsia" w:hAnsiTheme="minorEastAsia"/>
          <w:color w:val="000000"/>
          <w:kern w:val="0"/>
          <w:szCs w:val="21"/>
        </w:rPr>
        <w:t>勘察设计费。指项目建设单位自行或委托勘察设计单位进行工程水文地质勘察、设计所发生的各项支出。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3.</w:t>
      </w:r>
      <w:r w:rsidRPr="0049195C">
        <w:rPr>
          <w:rFonts w:eastAsiaTheme="minorEastAsia" w:hAnsiTheme="minorEastAsia"/>
          <w:color w:val="000000"/>
          <w:kern w:val="0"/>
          <w:szCs w:val="21"/>
        </w:rPr>
        <w:t>其他费用。指建设项目筹建过程中发生的其他费用。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第七条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征地费指项目建设单位办理征地、拆迁安置等发生的支出。包括：</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1.</w:t>
      </w:r>
      <w:r w:rsidRPr="0049195C">
        <w:rPr>
          <w:rFonts w:eastAsiaTheme="minorEastAsia" w:hAnsiTheme="minorEastAsia"/>
          <w:color w:val="000000"/>
          <w:kern w:val="0"/>
          <w:szCs w:val="21"/>
        </w:rPr>
        <w:t>土地征用费。反映项目建设单位为取得土地使用权而支付的出让金等支出。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2.</w:t>
      </w:r>
      <w:r w:rsidRPr="0049195C">
        <w:rPr>
          <w:rFonts w:eastAsiaTheme="minorEastAsia" w:hAnsiTheme="minorEastAsia"/>
          <w:color w:val="000000"/>
          <w:kern w:val="0"/>
          <w:szCs w:val="21"/>
        </w:rPr>
        <w:t>迁移补偿费。反映项目建设单位征用土地中支付的土地补偿费、附着物和青苗补偿费、安置补偿费、土地征收管理费等支出。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第八条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建筑工程费指构成建筑产品实体的土建工程、建筑物附属设施安装工程和装饰工程支出。包括：</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1.</w:t>
      </w:r>
      <w:r w:rsidRPr="0049195C">
        <w:rPr>
          <w:rFonts w:eastAsiaTheme="minorEastAsia" w:hAnsiTheme="minorEastAsia"/>
          <w:color w:val="000000"/>
          <w:kern w:val="0"/>
          <w:szCs w:val="21"/>
        </w:rPr>
        <w:t>土建工程费用。反映各种</w:t>
      </w:r>
      <w:hyperlink r:id="rId7" w:tgtFrame="_blank" w:history="1">
        <w:r w:rsidRPr="0049195C">
          <w:rPr>
            <w:rFonts w:eastAsiaTheme="minorEastAsia" w:hAnsiTheme="minorEastAsia"/>
            <w:color w:val="000000"/>
            <w:kern w:val="0"/>
            <w:szCs w:val="21"/>
          </w:rPr>
          <w:t>房</w:t>
        </w:r>
      </w:hyperlink>
      <w:r w:rsidRPr="0049195C">
        <w:rPr>
          <w:rFonts w:eastAsiaTheme="minorEastAsia" w:hAnsiTheme="minorEastAsia"/>
          <w:color w:val="000000"/>
          <w:kern w:val="0"/>
          <w:szCs w:val="21"/>
        </w:rPr>
        <w:t>屋、各种构筑物的结构工程、设备基础工程、矿井工程、桥梁工程、隧道工程等发生的费用。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lastRenderedPageBreak/>
        <w:t xml:space="preserve">　　</w:t>
      </w:r>
      <w:r w:rsidRPr="0049195C">
        <w:rPr>
          <w:rFonts w:eastAsiaTheme="minorEastAsia"/>
          <w:color w:val="000000"/>
          <w:kern w:val="0"/>
          <w:szCs w:val="21"/>
        </w:rPr>
        <w:t>2.</w:t>
      </w:r>
      <w:r w:rsidRPr="0049195C">
        <w:rPr>
          <w:rFonts w:eastAsiaTheme="minorEastAsia" w:hAnsiTheme="minorEastAsia"/>
          <w:color w:val="000000"/>
          <w:kern w:val="0"/>
          <w:szCs w:val="21"/>
        </w:rPr>
        <w:t>建筑物附属设施安装工程费。反映建筑物附属的卫生、给排水、采暖、电气照明、通风及空调、消防、信息网络等安装工程发生的费用。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3.</w:t>
      </w:r>
      <w:r w:rsidRPr="0049195C">
        <w:rPr>
          <w:rFonts w:eastAsiaTheme="minorEastAsia" w:hAnsiTheme="minorEastAsia"/>
          <w:color w:val="000000"/>
          <w:kern w:val="0"/>
          <w:szCs w:val="21"/>
        </w:rPr>
        <w:t>装饰工程费用。反映各种房屋、各种构筑物二次装饰发生的费用。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第九条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安装工程费。反映各种机械设备、电气设备、热力设备、化学工业设备等专业设备安装发生的支出。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第十条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设备等购置费。指项目建设单位购置的各种直接使用并能够独立计价的资产发生的支出。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1.</w:t>
      </w:r>
      <w:r w:rsidRPr="0049195C">
        <w:rPr>
          <w:rFonts w:eastAsiaTheme="minorEastAsia" w:hAnsiTheme="minorEastAsia"/>
          <w:color w:val="000000"/>
          <w:kern w:val="0"/>
          <w:szCs w:val="21"/>
        </w:rPr>
        <w:t>设备购置费。反映项目建设单位采购各种工程设备的费用。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2.</w:t>
      </w:r>
      <w:r w:rsidRPr="0049195C">
        <w:rPr>
          <w:rFonts w:eastAsiaTheme="minorEastAsia" w:hAnsiTheme="minorEastAsia"/>
          <w:color w:val="000000"/>
          <w:kern w:val="0"/>
          <w:szCs w:val="21"/>
        </w:rPr>
        <w:t>房屋购置费。反映项目建设单位为购置在建设期间使用的办公用房屋或为使用单位提供各种现成房屋而发生的支出。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3.</w:t>
      </w:r>
      <w:r w:rsidRPr="0049195C">
        <w:rPr>
          <w:rFonts w:eastAsiaTheme="minorEastAsia" w:hAnsiTheme="minorEastAsia"/>
          <w:color w:val="000000"/>
          <w:kern w:val="0"/>
          <w:szCs w:val="21"/>
        </w:rPr>
        <w:t>无形资产、递延资产购置费。反映项目建设单位购置各种无形资产、递延资产所发生的支出。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4.</w:t>
      </w:r>
      <w:r w:rsidRPr="0049195C">
        <w:rPr>
          <w:rFonts w:eastAsiaTheme="minorEastAsia" w:hAnsiTheme="minorEastAsia"/>
          <w:color w:val="000000"/>
          <w:kern w:val="0"/>
          <w:szCs w:val="21"/>
        </w:rPr>
        <w:t>其他购置费。反映项目建设单位购置办公用家具、器具、基本畜禽、林木等支出。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第十一条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其他各种费用。指项目建设单位在建设期内发生的不能列入上述项目的其他各种支出。包括：</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1.</w:t>
      </w:r>
      <w:r w:rsidRPr="0049195C">
        <w:rPr>
          <w:rFonts w:eastAsiaTheme="minorEastAsia" w:hAnsiTheme="minorEastAsia"/>
          <w:color w:val="000000"/>
          <w:kern w:val="0"/>
          <w:szCs w:val="21"/>
        </w:rPr>
        <w:t>项目建设单位管理费。指项目建设单位按规定在项目建设过程中为管理项目所发生的必要支出。包括：工资性支出、社会保障费支出、公用经费、房屋租赁费等。</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2.</w:t>
      </w:r>
      <w:r w:rsidRPr="0049195C">
        <w:rPr>
          <w:rFonts w:eastAsiaTheme="minorEastAsia" w:hAnsiTheme="minorEastAsia"/>
          <w:color w:val="000000"/>
          <w:kern w:val="0"/>
          <w:szCs w:val="21"/>
        </w:rPr>
        <w:t>招标费用。反映项目建设单位在招标过程中发生的标底编制和招标代理费等支出。</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3.</w:t>
      </w:r>
      <w:r w:rsidRPr="0049195C">
        <w:rPr>
          <w:rFonts w:eastAsiaTheme="minorEastAsia" w:hAnsiTheme="minorEastAsia"/>
          <w:color w:val="000000"/>
          <w:kern w:val="0"/>
          <w:szCs w:val="21"/>
        </w:rPr>
        <w:t>监理费。指项目建设单位按照规定的标准或合同协议约定支付给工程监理单位的费用。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4.</w:t>
      </w:r>
      <w:r w:rsidRPr="0049195C">
        <w:rPr>
          <w:rFonts w:eastAsiaTheme="minorEastAsia" w:hAnsiTheme="minorEastAsia"/>
          <w:color w:val="000000"/>
          <w:kern w:val="0"/>
          <w:szCs w:val="21"/>
        </w:rPr>
        <w:t>其他费用。指项目建设单位在建设期内发生的其他费用。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第十二条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基本建设支出用于项目资本金或归还基本建设贷款的，在上述分类的基础上，增设</w:t>
      </w:r>
      <w:r w:rsidRPr="0049195C">
        <w:rPr>
          <w:rFonts w:eastAsiaTheme="minorEastAsia"/>
          <w:color w:val="000000"/>
          <w:kern w:val="0"/>
          <w:szCs w:val="21"/>
        </w:rPr>
        <w:t>“</w:t>
      </w:r>
      <w:r w:rsidRPr="0049195C">
        <w:rPr>
          <w:rFonts w:eastAsiaTheme="minorEastAsia" w:hAnsiTheme="minorEastAsia"/>
          <w:color w:val="000000"/>
          <w:kern w:val="0"/>
          <w:szCs w:val="21"/>
        </w:rPr>
        <w:t>项目资本金</w:t>
      </w:r>
      <w:r w:rsidRPr="0049195C">
        <w:rPr>
          <w:rFonts w:eastAsiaTheme="minorEastAsia"/>
          <w:color w:val="000000"/>
          <w:kern w:val="0"/>
          <w:szCs w:val="21"/>
        </w:rPr>
        <w:t>”</w:t>
      </w:r>
      <w:r w:rsidRPr="0049195C">
        <w:rPr>
          <w:rFonts w:eastAsiaTheme="minorEastAsia" w:hAnsiTheme="minorEastAsia"/>
          <w:color w:val="000000"/>
          <w:kern w:val="0"/>
          <w:szCs w:val="21"/>
        </w:rPr>
        <w:t>、</w:t>
      </w:r>
      <w:r w:rsidRPr="0049195C">
        <w:rPr>
          <w:rFonts w:eastAsiaTheme="minorEastAsia"/>
          <w:color w:val="000000"/>
          <w:kern w:val="0"/>
          <w:szCs w:val="21"/>
        </w:rPr>
        <w:t>“</w:t>
      </w:r>
      <w:r w:rsidRPr="0049195C">
        <w:rPr>
          <w:rFonts w:eastAsiaTheme="minorEastAsia" w:hAnsiTheme="minorEastAsia"/>
          <w:color w:val="000000"/>
          <w:kern w:val="0"/>
          <w:szCs w:val="21"/>
        </w:rPr>
        <w:t>归还基本建设贷款</w:t>
      </w:r>
      <w:r w:rsidRPr="0049195C">
        <w:rPr>
          <w:rFonts w:eastAsiaTheme="minorEastAsia"/>
          <w:color w:val="000000"/>
          <w:kern w:val="0"/>
          <w:szCs w:val="21"/>
        </w:rPr>
        <w:t>”</w:t>
      </w:r>
      <w:r w:rsidRPr="0049195C">
        <w:rPr>
          <w:rFonts w:eastAsiaTheme="minorEastAsia" w:hAnsiTheme="minorEastAsia"/>
          <w:color w:val="000000"/>
          <w:kern w:val="0"/>
          <w:szCs w:val="21"/>
        </w:rPr>
        <w:t>细类。</w:t>
      </w:r>
    </w:p>
    <w:p w:rsidR="00286512" w:rsidRDefault="00286512" w:rsidP="00286512">
      <w:pPr>
        <w:widowControl/>
        <w:spacing w:line="360" w:lineRule="exact"/>
        <w:ind w:firstLine="405"/>
        <w:jc w:val="left"/>
        <w:rPr>
          <w:rFonts w:eastAsiaTheme="minorEastAsia" w:hAnsiTheme="minorEastAsia"/>
          <w:color w:val="000000"/>
          <w:kern w:val="0"/>
          <w:szCs w:val="21"/>
        </w:rPr>
      </w:pPr>
      <w:r w:rsidRPr="0049195C">
        <w:rPr>
          <w:rFonts w:eastAsiaTheme="minorEastAsia" w:hAnsiTheme="minorEastAsia"/>
          <w:color w:val="000000"/>
          <w:kern w:val="0"/>
          <w:szCs w:val="21"/>
        </w:rPr>
        <w:t>第十三条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基本建设支出内容因项目不同而差别很大，主管部门或项目建设单位在本办法分类的基础上，可结合项目具体情况再细分，保证直接支付到最终的用款单位（供应商），保证实行政府采购的项目都能体现出来。</w:t>
      </w:r>
    </w:p>
    <w:p w:rsidR="00286512" w:rsidRPr="0049195C" w:rsidRDefault="00286512" w:rsidP="00286512">
      <w:pPr>
        <w:widowControl/>
        <w:spacing w:line="360" w:lineRule="exact"/>
        <w:ind w:firstLine="405"/>
        <w:jc w:val="left"/>
        <w:rPr>
          <w:rFonts w:eastAsiaTheme="minorEastAsia"/>
          <w:color w:val="000000"/>
          <w:kern w:val="0"/>
          <w:szCs w:val="21"/>
        </w:rPr>
      </w:pPr>
    </w:p>
    <w:p w:rsidR="00286512" w:rsidRDefault="00286512" w:rsidP="00286512">
      <w:pPr>
        <w:widowControl/>
        <w:spacing w:line="360" w:lineRule="exact"/>
        <w:jc w:val="center"/>
        <w:rPr>
          <w:rFonts w:eastAsiaTheme="minorEastAsia" w:hAnsiTheme="minorEastAsia"/>
          <w:b/>
          <w:color w:val="000000"/>
          <w:kern w:val="0"/>
          <w:szCs w:val="21"/>
        </w:rPr>
      </w:pPr>
      <w:r w:rsidRPr="0049195C">
        <w:rPr>
          <w:rFonts w:eastAsiaTheme="minorEastAsia" w:hAnsiTheme="minorEastAsia"/>
          <w:b/>
          <w:color w:val="000000"/>
          <w:kern w:val="0"/>
          <w:szCs w:val="21"/>
        </w:rPr>
        <w:t>第三章</w:t>
      </w:r>
      <w:r>
        <w:rPr>
          <w:rFonts w:eastAsiaTheme="minorEastAsia" w:hAnsiTheme="minorEastAsia" w:hint="eastAsia"/>
          <w:b/>
          <w:color w:val="000000"/>
          <w:kern w:val="0"/>
          <w:szCs w:val="21"/>
        </w:rPr>
        <w:t xml:space="preserve"> </w:t>
      </w:r>
      <w:r w:rsidRPr="0049195C">
        <w:rPr>
          <w:rFonts w:eastAsiaTheme="minorEastAsia"/>
          <w:b/>
          <w:color w:val="000000"/>
          <w:kern w:val="0"/>
          <w:szCs w:val="21"/>
        </w:rPr>
        <w:t xml:space="preserve"> </w:t>
      </w:r>
      <w:r w:rsidRPr="0049195C">
        <w:rPr>
          <w:rFonts w:eastAsiaTheme="minorEastAsia" w:hAnsiTheme="minorEastAsia"/>
          <w:b/>
          <w:color w:val="000000"/>
          <w:kern w:val="0"/>
          <w:szCs w:val="21"/>
        </w:rPr>
        <w:t>中央基本建设投资项目预算的编报程序</w:t>
      </w:r>
    </w:p>
    <w:p w:rsidR="00286512" w:rsidRPr="0049195C" w:rsidRDefault="00286512" w:rsidP="00286512">
      <w:pPr>
        <w:widowControl/>
        <w:spacing w:line="360" w:lineRule="exact"/>
        <w:jc w:val="center"/>
        <w:rPr>
          <w:rFonts w:eastAsiaTheme="minorEastAsia"/>
          <w:b/>
          <w:color w:val="000000"/>
          <w:kern w:val="0"/>
          <w:szCs w:val="21"/>
        </w:rPr>
      </w:pP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第十四条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主管部门应按照财政部关于编报部门预算的统一部署和要求，编制、审查、报送本部门或本单位当年的基本建设投资项目预算。</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第十五条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财政部根据编报部门预算的时间要求，与有关部门协商确定各部门当年基本建设投资项目的预算控制数，及时下达给主管部门。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第十六条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主管部门收到财政部下达的基本建设项目投资预算控制数后，应及时将预算控制数下达项目建设单位。</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第十七条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项目建设单位应在主管部门下达的预算控制数内，以批准的项目概算和签订的施工、采购合同等为具体依据，编制《中央基本建设投资项目预算表》及说明，并按有关规定上报主管部门。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lastRenderedPageBreak/>
        <w:t xml:space="preserve">　　第十八条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编制基本建设投资项目预算时，对于出包工程的直接支出要按照中标价和签订的施工合同分项编制（自行施工的工程直接支出严格按照工程建设各种取费和定额标准分项编制）；对于其他各种购置要按照采购合同价分项编制；对于各种费用性支出要按照规定的收费标准以及财务制度允许列支的内容编制。</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第十九条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对尚未进行招投标、未签订有关合同的新建项目，在预算控制数内，按经批准的项目概算的有关内容和当年项目进度需要，编制投资项目预算。项目进行施工、采购招投标并签订有关合同、协议后，跨年度项目可在编制下一年度预算时按照有关合同、协议的内容，并结合上年预算安排的情况，调整和编制投资项目细化预算；当年完工的项目预算不再调整，项目建设过程中按有关合同、协议执行，按有关财务</w:t>
      </w:r>
      <w:hyperlink r:id="rId8" w:tgtFrame="_blank" w:history="1">
        <w:r w:rsidRPr="0049195C">
          <w:rPr>
            <w:rFonts w:eastAsiaTheme="minorEastAsia" w:hAnsiTheme="minorEastAsia"/>
            <w:color w:val="000000"/>
            <w:kern w:val="0"/>
            <w:szCs w:val="21"/>
          </w:rPr>
          <w:t>会计</w:t>
        </w:r>
      </w:hyperlink>
      <w:r w:rsidRPr="0049195C">
        <w:rPr>
          <w:rFonts w:eastAsiaTheme="minorEastAsia" w:hAnsiTheme="minorEastAsia"/>
          <w:color w:val="000000"/>
          <w:kern w:val="0"/>
          <w:szCs w:val="21"/>
        </w:rPr>
        <w:t>制度进行管理和核算。</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第二十条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主管部门负责本部门或单位的基本建设投资项目预算的汇总编报工作。要按照部门预算编制的要求，统一布置本部门基本建设投资项目预算的编制工作；对所属各项目建设单位上报的《基本建设投资项目预算表》及说明认真审查汇总后，编入部门预算并及时报送财政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第二十一条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财政部对主管部门报送的基本建设投资项目预算进行审核，并确定政府采购项目，在批复部门预算时一并批复基本建设投资项目预算。</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第二十二条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主管部门应及时向财政部报送项目可行性研究报告、项目概算及批复文件等项目相关资料。如审查预算时需要，应按财政部的要求及时提供以下项目资料：</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1.</w:t>
      </w:r>
      <w:r w:rsidRPr="0049195C">
        <w:rPr>
          <w:rFonts w:eastAsiaTheme="minorEastAsia" w:hAnsiTheme="minorEastAsia"/>
          <w:color w:val="000000"/>
          <w:kern w:val="0"/>
          <w:szCs w:val="21"/>
        </w:rPr>
        <w:t>项目征地拆迁等相关合同或协议；</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2.</w:t>
      </w:r>
      <w:r w:rsidRPr="0049195C">
        <w:rPr>
          <w:rFonts w:eastAsiaTheme="minorEastAsia" w:hAnsiTheme="minorEastAsia"/>
          <w:color w:val="000000"/>
          <w:kern w:val="0"/>
          <w:szCs w:val="21"/>
        </w:rPr>
        <w:t>项目勘察、设计、监理等相关合同资料；</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3.</w:t>
      </w:r>
      <w:r w:rsidRPr="0049195C">
        <w:rPr>
          <w:rFonts w:eastAsiaTheme="minorEastAsia" w:hAnsiTheme="minorEastAsia"/>
          <w:color w:val="000000"/>
          <w:kern w:val="0"/>
          <w:szCs w:val="21"/>
        </w:rPr>
        <w:t>工程招投标承包合同、设备、材料采购及房屋购置合同等资料；</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4.</w:t>
      </w:r>
      <w:r w:rsidRPr="0049195C">
        <w:rPr>
          <w:rFonts w:eastAsiaTheme="minorEastAsia" w:hAnsiTheme="minorEastAsia"/>
          <w:color w:val="000000"/>
          <w:kern w:val="0"/>
          <w:szCs w:val="21"/>
        </w:rPr>
        <w:t>工程项目建设形象进度情况说明；</w:t>
      </w:r>
    </w:p>
    <w:p w:rsidR="00286512" w:rsidRDefault="00286512" w:rsidP="00286512">
      <w:pPr>
        <w:widowControl/>
        <w:spacing w:line="360" w:lineRule="exact"/>
        <w:ind w:firstLine="405"/>
        <w:jc w:val="left"/>
        <w:rPr>
          <w:rFonts w:eastAsiaTheme="minorEastAsia" w:hAnsiTheme="minorEastAsia"/>
          <w:color w:val="000000"/>
          <w:kern w:val="0"/>
          <w:szCs w:val="21"/>
        </w:rPr>
      </w:pPr>
      <w:r w:rsidRPr="0049195C">
        <w:rPr>
          <w:rFonts w:eastAsiaTheme="minorEastAsia"/>
          <w:color w:val="000000"/>
          <w:kern w:val="0"/>
          <w:szCs w:val="21"/>
        </w:rPr>
        <w:t>5.</w:t>
      </w:r>
      <w:r w:rsidRPr="0049195C">
        <w:rPr>
          <w:rFonts w:eastAsiaTheme="minorEastAsia" w:hAnsiTheme="minorEastAsia"/>
          <w:color w:val="000000"/>
          <w:kern w:val="0"/>
          <w:szCs w:val="21"/>
        </w:rPr>
        <w:t>财政部要求提供的其他资料。</w:t>
      </w:r>
    </w:p>
    <w:p w:rsidR="00286512" w:rsidRPr="0049195C" w:rsidRDefault="00286512" w:rsidP="00286512">
      <w:pPr>
        <w:widowControl/>
        <w:spacing w:line="360" w:lineRule="exact"/>
        <w:ind w:firstLine="405"/>
        <w:jc w:val="left"/>
        <w:rPr>
          <w:rFonts w:eastAsiaTheme="minorEastAsia"/>
          <w:color w:val="000000"/>
          <w:kern w:val="0"/>
          <w:szCs w:val="21"/>
        </w:rPr>
      </w:pPr>
    </w:p>
    <w:p w:rsidR="00286512" w:rsidRDefault="00286512" w:rsidP="00286512">
      <w:pPr>
        <w:widowControl/>
        <w:spacing w:line="360" w:lineRule="exact"/>
        <w:jc w:val="center"/>
        <w:rPr>
          <w:rFonts w:eastAsiaTheme="minorEastAsia" w:hAnsiTheme="minorEastAsia"/>
          <w:b/>
          <w:color w:val="000000"/>
          <w:kern w:val="0"/>
          <w:szCs w:val="21"/>
        </w:rPr>
      </w:pPr>
      <w:r w:rsidRPr="0049195C">
        <w:rPr>
          <w:rFonts w:eastAsiaTheme="minorEastAsia" w:hAnsiTheme="minorEastAsia"/>
          <w:b/>
          <w:color w:val="000000"/>
          <w:kern w:val="0"/>
          <w:szCs w:val="21"/>
        </w:rPr>
        <w:t>第四章</w:t>
      </w:r>
      <w:r w:rsidRPr="0049195C">
        <w:rPr>
          <w:rFonts w:eastAsiaTheme="minorEastAsia"/>
          <w:b/>
          <w:color w:val="000000"/>
          <w:kern w:val="0"/>
          <w:szCs w:val="21"/>
        </w:rPr>
        <w:t xml:space="preserve"> </w:t>
      </w:r>
      <w:r>
        <w:rPr>
          <w:rFonts w:eastAsiaTheme="minorEastAsia" w:hint="eastAsia"/>
          <w:b/>
          <w:color w:val="000000"/>
          <w:kern w:val="0"/>
          <w:szCs w:val="21"/>
        </w:rPr>
        <w:t xml:space="preserve"> </w:t>
      </w:r>
      <w:r w:rsidRPr="0049195C">
        <w:rPr>
          <w:rFonts w:eastAsiaTheme="minorEastAsia" w:hAnsiTheme="minorEastAsia"/>
          <w:b/>
          <w:color w:val="000000"/>
          <w:kern w:val="0"/>
          <w:szCs w:val="21"/>
        </w:rPr>
        <w:t>中央基本建设投资项目预算的执行和调整</w:t>
      </w:r>
    </w:p>
    <w:p w:rsidR="00286512" w:rsidRPr="0049195C" w:rsidRDefault="00286512" w:rsidP="00286512">
      <w:pPr>
        <w:widowControl/>
        <w:spacing w:line="360" w:lineRule="exact"/>
        <w:jc w:val="center"/>
        <w:rPr>
          <w:rFonts w:eastAsiaTheme="minorEastAsia"/>
          <w:b/>
          <w:color w:val="000000"/>
          <w:kern w:val="0"/>
          <w:szCs w:val="21"/>
        </w:rPr>
      </w:pP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第二十三条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财政部根据审核批复的基本建设投资项目预算和项目用款计划，按照有关规定拨付项目基本建设资金。实行国库集中支付的项目资金按财政部有关规定执行。</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第二十四条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年度预算执行中，建设项目如发生重大设计变更或其他不可预见因素，确需增加投资的，按原申报程序审批后，项目建设单位重新编制《基本建设投资项目预算表》及说明，由主管部门上报财政部，财政部审核批复调整预算。</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第二十五条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年度预算执行中，财政部经审核调减项目当年投资预算的，财政部及时通知主管部门。主管部门应在</w:t>
      </w:r>
      <w:r w:rsidRPr="0049195C">
        <w:rPr>
          <w:rFonts w:eastAsiaTheme="minorEastAsia"/>
          <w:color w:val="000000"/>
          <w:kern w:val="0"/>
          <w:szCs w:val="21"/>
        </w:rPr>
        <w:t>5</w:t>
      </w:r>
      <w:r w:rsidRPr="0049195C">
        <w:rPr>
          <w:rFonts w:eastAsiaTheme="minorEastAsia" w:hAnsiTheme="minorEastAsia"/>
          <w:color w:val="000000"/>
          <w:kern w:val="0"/>
          <w:szCs w:val="21"/>
        </w:rPr>
        <w:t>个工作日内将财政部通知的预算调减数下达给项目建设单位。项目建设单位根据预算调减数，在</w:t>
      </w:r>
      <w:r w:rsidRPr="0049195C">
        <w:rPr>
          <w:rFonts w:eastAsiaTheme="minorEastAsia"/>
          <w:color w:val="000000"/>
          <w:kern w:val="0"/>
          <w:szCs w:val="21"/>
        </w:rPr>
        <w:t>10</w:t>
      </w:r>
      <w:r w:rsidRPr="0049195C">
        <w:rPr>
          <w:rFonts w:eastAsiaTheme="minorEastAsia" w:hAnsiTheme="minorEastAsia"/>
          <w:color w:val="000000"/>
          <w:kern w:val="0"/>
          <w:szCs w:val="21"/>
        </w:rPr>
        <w:t>个工作日内编制调整后的《基本建设投资项目预算表》及说明，由主管部门上报财政部，财政部于</w:t>
      </w:r>
      <w:r w:rsidRPr="0049195C">
        <w:rPr>
          <w:rFonts w:eastAsiaTheme="minorEastAsia"/>
          <w:color w:val="000000"/>
          <w:kern w:val="0"/>
          <w:szCs w:val="21"/>
        </w:rPr>
        <w:t>10</w:t>
      </w:r>
      <w:r w:rsidRPr="0049195C">
        <w:rPr>
          <w:rFonts w:eastAsiaTheme="minorEastAsia" w:hAnsiTheme="minorEastAsia"/>
          <w:color w:val="000000"/>
          <w:kern w:val="0"/>
          <w:szCs w:val="21"/>
        </w:rPr>
        <w:t>个工作日内予以审核批复。</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第二十六条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项目建设单位应按照财政部审核批复的基本建设投资项目预算调整文件，在</w:t>
      </w:r>
      <w:r w:rsidRPr="0049195C">
        <w:rPr>
          <w:rFonts w:eastAsiaTheme="minorEastAsia"/>
          <w:color w:val="000000"/>
          <w:kern w:val="0"/>
          <w:szCs w:val="21"/>
        </w:rPr>
        <w:t>10</w:t>
      </w:r>
      <w:r w:rsidRPr="0049195C">
        <w:rPr>
          <w:rFonts w:eastAsiaTheme="minorEastAsia" w:hAnsiTheme="minorEastAsia"/>
          <w:color w:val="000000"/>
          <w:kern w:val="0"/>
          <w:szCs w:val="21"/>
        </w:rPr>
        <w:t>个工作日内调整本单位原上报的季度分月用款计划，由主管部门上报财政部核批。</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第二十七条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基本建设投资项目纳入国库集中支付范围的，其资金拨付按照财政部有关国库集中支付的管理办法执行。</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第二十八条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基本建设项目投资纳入政府采购范围的，按照财政部有关规定执行。</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lastRenderedPageBreak/>
        <w:t xml:space="preserve">　　第二十九条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对跨年度的项目，主管部门应在财政年度末向财政部提交投资项目进度报告。投资项目进度报告一般应包括以下内容：</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1.</w:t>
      </w:r>
      <w:r w:rsidRPr="0049195C">
        <w:rPr>
          <w:rFonts w:eastAsiaTheme="minorEastAsia" w:hAnsiTheme="minorEastAsia"/>
          <w:color w:val="000000"/>
          <w:kern w:val="0"/>
          <w:szCs w:val="21"/>
        </w:rPr>
        <w:t>项目简述；</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2.</w:t>
      </w:r>
      <w:r w:rsidRPr="0049195C">
        <w:rPr>
          <w:rFonts w:eastAsiaTheme="minorEastAsia" w:hAnsiTheme="minorEastAsia"/>
          <w:color w:val="000000"/>
          <w:kern w:val="0"/>
          <w:szCs w:val="21"/>
        </w:rPr>
        <w:t>项目的总体进展情况；</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3.</w:t>
      </w:r>
      <w:r w:rsidRPr="0049195C">
        <w:rPr>
          <w:rFonts w:eastAsiaTheme="minorEastAsia" w:hAnsiTheme="minorEastAsia"/>
          <w:color w:val="000000"/>
          <w:kern w:val="0"/>
          <w:szCs w:val="21"/>
        </w:rPr>
        <w:t>项目资金的筹措和使用情况；</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4.</w:t>
      </w:r>
      <w:r w:rsidRPr="0049195C">
        <w:rPr>
          <w:rFonts w:eastAsiaTheme="minorEastAsia" w:hAnsiTheme="minorEastAsia"/>
          <w:color w:val="000000"/>
          <w:kern w:val="0"/>
          <w:szCs w:val="21"/>
        </w:rPr>
        <w:t>项目的组织管理情况；</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w:t>
      </w:r>
      <w:r w:rsidRPr="0049195C">
        <w:rPr>
          <w:rFonts w:eastAsiaTheme="minorEastAsia"/>
          <w:color w:val="000000"/>
          <w:kern w:val="0"/>
          <w:szCs w:val="21"/>
        </w:rPr>
        <w:t>5.</w:t>
      </w:r>
      <w:r w:rsidRPr="0049195C">
        <w:rPr>
          <w:rFonts w:eastAsiaTheme="minorEastAsia" w:hAnsiTheme="minorEastAsia"/>
          <w:color w:val="000000"/>
          <w:kern w:val="0"/>
          <w:szCs w:val="21"/>
        </w:rPr>
        <w:t>项目执行中出现的问题及处理意见的建议；</w:t>
      </w:r>
    </w:p>
    <w:p w:rsidR="00286512" w:rsidRDefault="00286512" w:rsidP="00286512">
      <w:pPr>
        <w:widowControl/>
        <w:spacing w:line="360" w:lineRule="exact"/>
        <w:ind w:firstLine="405"/>
        <w:jc w:val="left"/>
        <w:rPr>
          <w:rFonts w:eastAsiaTheme="minorEastAsia" w:hAnsiTheme="minorEastAsia"/>
          <w:color w:val="000000"/>
          <w:kern w:val="0"/>
          <w:szCs w:val="21"/>
        </w:rPr>
      </w:pPr>
      <w:r w:rsidRPr="0049195C">
        <w:rPr>
          <w:rFonts w:eastAsiaTheme="minorEastAsia"/>
          <w:color w:val="000000"/>
          <w:kern w:val="0"/>
          <w:szCs w:val="21"/>
        </w:rPr>
        <w:t>6.</w:t>
      </w:r>
      <w:r w:rsidRPr="0049195C">
        <w:rPr>
          <w:rFonts w:eastAsiaTheme="minorEastAsia" w:hAnsiTheme="minorEastAsia"/>
          <w:color w:val="000000"/>
          <w:kern w:val="0"/>
          <w:szCs w:val="21"/>
        </w:rPr>
        <w:t>根据实际情况对项目进度的调整情况。</w:t>
      </w:r>
    </w:p>
    <w:p w:rsidR="00286512" w:rsidRPr="00682FE0" w:rsidRDefault="00286512" w:rsidP="00286512">
      <w:pPr>
        <w:widowControl/>
        <w:spacing w:line="360" w:lineRule="exact"/>
        <w:ind w:firstLine="405"/>
        <w:jc w:val="left"/>
        <w:rPr>
          <w:rFonts w:eastAsiaTheme="minorEastAsia"/>
          <w:color w:val="000000"/>
          <w:kern w:val="0"/>
          <w:szCs w:val="21"/>
        </w:rPr>
      </w:pPr>
    </w:p>
    <w:p w:rsidR="00286512" w:rsidRDefault="00286512" w:rsidP="00286512">
      <w:pPr>
        <w:widowControl/>
        <w:spacing w:line="360" w:lineRule="exact"/>
        <w:jc w:val="center"/>
        <w:rPr>
          <w:rFonts w:eastAsiaTheme="minorEastAsia" w:hAnsiTheme="minorEastAsia"/>
          <w:b/>
          <w:color w:val="000000"/>
          <w:kern w:val="0"/>
          <w:szCs w:val="21"/>
        </w:rPr>
      </w:pPr>
      <w:r w:rsidRPr="00682FE0">
        <w:rPr>
          <w:rFonts w:eastAsiaTheme="minorEastAsia" w:hAnsiTheme="minorEastAsia"/>
          <w:b/>
          <w:color w:val="000000"/>
          <w:kern w:val="0"/>
          <w:szCs w:val="21"/>
        </w:rPr>
        <w:t>第五章</w:t>
      </w:r>
      <w:r w:rsidRPr="00682FE0">
        <w:rPr>
          <w:rFonts w:eastAsiaTheme="minorEastAsia"/>
          <w:b/>
          <w:color w:val="000000"/>
          <w:kern w:val="0"/>
          <w:szCs w:val="21"/>
        </w:rPr>
        <w:t xml:space="preserve"> </w:t>
      </w:r>
      <w:r>
        <w:rPr>
          <w:rFonts w:eastAsiaTheme="minorEastAsia" w:hint="eastAsia"/>
          <w:b/>
          <w:color w:val="000000"/>
          <w:kern w:val="0"/>
          <w:szCs w:val="21"/>
        </w:rPr>
        <w:t xml:space="preserve"> </w:t>
      </w:r>
      <w:r w:rsidRPr="00682FE0">
        <w:rPr>
          <w:rFonts w:eastAsiaTheme="minorEastAsia" w:hAnsiTheme="minorEastAsia"/>
          <w:b/>
          <w:color w:val="000000"/>
          <w:kern w:val="0"/>
          <w:szCs w:val="21"/>
        </w:rPr>
        <w:t>监督检查</w:t>
      </w:r>
    </w:p>
    <w:p w:rsidR="00286512" w:rsidRPr="00682FE0" w:rsidRDefault="00286512" w:rsidP="00286512">
      <w:pPr>
        <w:widowControl/>
        <w:spacing w:line="360" w:lineRule="exact"/>
        <w:jc w:val="center"/>
        <w:rPr>
          <w:rFonts w:eastAsiaTheme="minorEastAsia"/>
          <w:b/>
          <w:color w:val="000000"/>
          <w:kern w:val="0"/>
          <w:szCs w:val="21"/>
        </w:rPr>
      </w:pP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第三十条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主管部门应严格按国库集中支付和政府采购的有关政策规定编报细化的投资预算，不得隐瞒政府采购和国库集中支付的相关内容，确保投资项目细化预算的真实、准确。</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第三十一条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主管部门对收到的项目资金拨款要及时拨付项目建设单位，无特殊理由不得缓拨，不得截留占用。</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第三十二条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基本建设投资项目预算的资金要保证专款专用，任何部门和单位在项目实施过程中，未经批准，均不得随意扩大或缩小建设规模，不得擅自提高建设标准，不得改变资金的使用性质。</w:t>
      </w:r>
    </w:p>
    <w:p w:rsidR="00286512" w:rsidRDefault="00286512" w:rsidP="00286512">
      <w:pPr>
        <w:widowControl/>
        <w:spacing w:line="360" w:lineRule="exact"/>
        <w:ind w:firstLine="420"/>
        <w:jc w:val="left"/>
        <w:rPr>
          <w:rFonts w:eastAsiaTheme="minorEastAsia" w:hAnsiTheme="minorEastAsia"/>
          <w:color w:val="000000"/>
          <w:kern w:val="0"/>
          <w:szCs w:val="21"/>
        </w:rPr>
      </w:pPr>
      <w:r w:rsidRPr="0049195C">
        <w:rPr>
          <w:rFonts w:eastAsiaTheme="minorEastAsia" w:hAnsiTheme="minorEastAsia"/>
          <w:color w:val="000000"/>
          <w:kern w:val="0"/>
          <w:szCs w:val="21"/>
        </w:rPr>
        <w:t>第三十三条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财政部对投资项目实施追踪问效制度，负责对项目的实施过程进行监督、检查，负责委托相关机构对投资项目支出进行重点审查。对违反有关规定情节严重的，按国家有关法律</w:t>
      </w:r>
      <w:hyperlink r:id="rId9" w:tgtFrame="_blank" w:history="1">
        <w:r w:rsidRPr="0049195C">
          <w:rPr>
            <w:rFonts w:eastAsiaTheme="minorEastAsia" w:hAnsiTheme="minorEastAsia"/>
            <w:color w:val="000000"/>
            <w:kern w:val="0"/>
            <w:szCs w:val="21"/>
          </w:rPr>
          <w:t>法规</w:t>
        </w:r>
      </w:hyperlink>
      <w:r w:rsidRPr="0049195C">
        <w:rPr>
          <w:rFonts w:eastAsiaTheme="minorEastAsia" w:hAnsiTheme="minorEastAsia"/>
          <w:color w:val="000000"/>
          <w:kern w:val="0"/>
          <w:szCs w:val="21"/>
        </w:rPr>
        <w:t>进行处理。</w:t>
      </w:r>
    </w:p>
    <w:p w:rsidR="00286512" w:rsidRPr="0049195C" w:rsidRDefault="00286512" w:rsidP="00286512">
      <w:pPr>
        <w:widowControl/>
        <w:spacing w:line="360" w:lineRule="exact"/>
        <w:ind w:firstLine="420"/>
        <w:jc w:val="left"/>
        <w:rPr>
          <w:rFonts w:eastAsiaTheme="minorEastAsia"/>
          <w:color w:val="000000"/>
          <w:kern w:val="0"/>
          <w:szCs w:val="21"/>
        </w:rPr>
      </w:pPr>
    </w:p>
    <w:p w:rsidR="00286512" w:rsidRDefault="00286512" w:rsidP="00286512">
      <w:pPr>
        <w:widowControl/>
        <w:spacing w:line="360" w:lineRule="exact"/>
        <w:jc w:val="center"/>
        <w:rPr>
          <w:rFonts w:eastAsiaTheme="minorEastAsia" w:hAnsiTheme="minorEastAsia"/>
          <w:b/>
          <w:color w:val="000000"/>
          <w:kern w:val="0"/>
          <w:szCs w:val="21"/>
        </w:rPr>
      </w:pPr>
      <w:r w:rsidRPr="00682FE0">
        <w:rPr>
          <w:rFonts w:eastAsiaTheme="minorEastAsia" w:hAnsiTheme="minorEastAsia"/>
          <w:b/>
          <w:color w:val="000000"/>
          <w:kern w:val="0"/>
          <w:szCs w:val="21"/>
        </w:rPr>
        <w:t>第六章</w:t>
      </w:r>
      <w:r w:rsidRPr="00682FE0">
        <w:rPr>
          <w:rFonts w:eastAsiaTheme="minorEastAsia"/>
          <w:b/>
          <w:color w:val="000000"/>
          <w:kern w:val="0"/>
          <w:szCs w:val="21"/>
        </w:rPr>
        <w:t xml:space="preserve"> </w:t>
      </w:r>
      <w:r>
        <w:rPr>
          <w:rFonts w:eastAsiaTheme="minorEastAsia" w:hint="eastAsia"/>
          <w:b/>
          <w:color w:val="000000"/>
          <w:kern w:val="0"/>
          <w:szCs w:val="21"/>
        </w:rPr>
        <w:t xml:space="preserve"> </w:t>
      </w:r>
      <w:r w:rsidRPr="00682FE0">
        <w:rPr>
          <w:rFonts w:eastAsiaTheme="minorEastAsia" w:hAnsiTheme="minorEastAsia"/>
          <w:b/>
          <w:color w:val="000000"/>
          <w:kern w:val="0"/>
          <w:szCs w:val="21"/>
        </w:rPr>
        <w:t>附</w:t>
      </w:r>
      <w:r>
        <w:rPr>
          <w:rFonts w:eastAsiaTheme="minorEastAsia" w:hAnsiTheme="minorEastAsia" w:hint="eastAsia"/>
          <w:b/>
          <w:color w:val="000000"/>
          <w:kern w:val="0"/>
          <w:szCs w:val="21"/>
        </w:rPr>
        <w:t xml:space="preserve">  </w:t>
      </w:r>
      <w:r w:rsidRPr="00682FE0">
        <w:rPr>
          <w:rFonts w:eastAsiaTheme="minorEastAsia" w:hAnsiTheme="minorEastAsia"/>
          <w:b/>
          <w:color w:val="000000"/>
          <w:kern w:val="0"/>
          <w:szCs w:val="21"/>
        </w:rPr>
        <w:t>则</w:t>
      </w:r>
    </w:p>
    <w:p w:rsidR="00286512" w:rsidRPr="00682FE0" w:rsidRDefault="00286512" w:rsidP="00286512">
      <w:pPr>
        <w:widowControl/>
        <w:spacing w:line="360" w:lineRule="exact"/>
        <w:jc w:val="center"/>
        <w:rPr>
          <w:rFonts w:eastAsiaTheme="minorEastAsia"/>
          <w:b/>
          <w:color w:val="000000"/>
          <w:kern w:val="0"/>
          <w:szCs w:val="21"/>
        </w:rPr>
      </w:pP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第三十四条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目前尚未纳入部门预算管理、在年度中安排的基本建设项目，可参照本办法编制细化预算。</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第三十五条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地方财政可参照本办法，结合本地区实际情况，制定本地区基本建设投资项目预算办法。</w:t>
      </w:r>
    </w:p>
    <w:p w:rsidR="00286512" w:rsidRPr="0049195C" w:rsidRDefault="00286512" w:rsidP="00286512">
      <w:pPr>
        <w:widowControl/>
        <w:spacing w:line="360" w:lineRule="exact"/>
        <w:jc w:val="left"/>
        <w:rPr>
          <w:rFonts w:eastAsiaTheme="minorEastAsia"/>
          <w:color w:val="000000"/>
          <w:kern w:val="0"/>
          <w:szCs w:val="21"/>
        </w:rPr>
      </w:pPr>
      <w:r w:rsidRPr="0049195C">
        <w:rPr>
          <w:rFonts w:eastAsiaTheme="minorEastAsia" w:hAnsiTheme="minorEastAsia"/>
          <w:color w:val="000000"/>
          <w:kern w:val="0"/>
          <w:szCs w:val="21"/>
        </w:rPr>
        <w:t xml:space="preserve">　　第三十六条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本办法由财政部负责解释。</w:t>
      </w:r>
    </w:p>
    <w:p w:rsidR="00286512" w:rsidRDefault="00286512" w:rsidP="00286512">
      <w:pPr>
        <w:widowControl/>
        <w:spacing w:line="360" w:lineRule="exact"/>
        <w:jc w:val="left"/>
        <w:rPr>
          <w:rFonts w:ascii="华文细黑" w:eastAsia="华文细黑" w:hAnsi="华文细黑" w:cs="宋体"/>
          <w:color w:val="000000"/>
          <w:kern w:val="0"/>
          <w:sz w:val="24"/>
        </w:rPr>
        <w:sectPr w:rsidR="00286512" w:rsidSect="0049195C">
          <w:pgSz w:w="11906" w:h="16838"/>
          <w:pgMar w:top="1440" w:right="1588" w:bottom="1440" w:left="1588" w:header="851" w:footer="992" w:gutter="0"/>
          <w:cols w:space="425"/>
          <w:docGrid w:type="lines" w:linePitch="312"/>
        </w:sectPr>
      </w:pPr>
      <w:r w:rsidRPr="0049195C">
        <w:rPr>
          <w:rFonts w:eastAsiaTheme="minorEastAsia" w:hAnsiTheme="minorEastAsia"/>
          <w:color w:val="000000"/>
          <w:kern w:val="0"/>
          <w:szCs w:val="21"/>
        </w:rPr>
        <w:t xml:space="preserve">　　第三十七条</w:t>
      </w:r>
      <w:r w:rsidRPr="0049195C">
        <w:rPr>
          <w:rFonts w:eastAsiaTheme="minorEastAsia"/>
          <w:color w:val="000000"/>
          <w:kern w:val="0"/>
          <w:szCs w:val="21"/>
        </w:rPr>
        <w:t xml:space="preserve"> </w:t>
      </w:r>
      <w:r w:rsidRPr="0049195C">
        <w:rPr>
          <w:rFonts w:eastAsiaTheme="minorEastAsia" w:hAnsiTheme="minorEastAsia"/>
          <w:color w:val="000000"/>
          <w:kern w:val="0"/>
          <w:szCs w:val="21"/>
        </w:rPr>
        <w:t>本办法自</w:t>
      </w:r>
      <w:smartTag w:uri="urn:schemas-microsoft-com:office:smarttags" w:element="chsdate">
        <w:smartTagPr>
          <w:attr w:name="Year" w:val="2002"/>
          <w:attr w:name="Month" w:val="10"/>
          <w:attr w:name="Day" w:val="1"/>
          <w:attr w:name="IsLunarDate" w:val="False"/>
          <w:attr w:name="IsROCDate" w:val="False"/>
        </w:smartTagPr>
        <w:r w:rsidRPr="0049195C">
          <w:rPr>
            <w:rFonts w:eastAsiaTheme="minorEastAsia"/>
            <w:color w:val="000000"/>
            <w:kern w:val="0"/>
            <w:szCs w:val="21"/>
          </w:rPr>
          <w:t>2002</w:t>
        </w:r>
        <w:r w:rsidRPr="0049195C">
          <w:rPr>
            <w:rFonts w:eastAsiaTheme="minorEastAsia" w:hAnsiTheme="minorEastAsia"/>
            <w:color w:val="000000"/>
            <w:kern w:val="0"/>
            <w:szCs w:val="21"/>
          </w:rPr>
          <w:t>年</w:t>
        </w:r>
        <w:r w:rsidRPr="0049195C">
          <w:rPr>
            <w:rFonts w:eastAsiaTheme="minorEastAsia"/>
            <w:color w:val="000000"/>
            <w:kern w:val="0"/>
            <w:szCs w:val="21"/>
          </w:rPr>
          <w:t>10</w:t>
        </w:r>
        <w:r w:rsidRPr="0049195C">
          <w:rPr>
            <w:rFonts w:eastAsiaTheme="minorEastAsia" w:hAnsiTheme="minorEastAsia"/>
            <w:color w:val="000000"/>
            <w:kern w:val="0"/>
            <w:szCs w:val="21"/>
          </w:rPr>
          <w:t>月</w:t>
        </w:r>
        <w:r w:rsidRPr="0049195C">
          <w:rPr>
            <w:rFonts w:eastAsiaTheme="minorEastAsia"/>
            <w:color w:val="000000"/>
            <w:kern w:val="0"/>
            <w:szCs w:val="21"/>
          </w:rPr>
          <w:t>1</w:t>
        </w:r>
        <w:r w:rsidRPr="0049195C">
          <w:rPr>
            <w:rFonts w:eastAsiaTheme="minorEastAsia" w:hAnsiTheme="minorEastAsia"/>
            <w:color w:val="000000"/>
            <w:kern w:val="0"/>
            <w:szCs w:val="21"/>
          </w:rPr>
          <w:t>日起</w:t>
        </w:r>
      </w:smartTag>
      <w:r w:rsidRPr="0049195C">
        <w:rPr>
          <w:rFonts w:eastAsiaTheme="minorEastAsia" w:hAnsiTheme="minorEastAsia"/>
          <w:color w:val="000000"/>
          <w:kern w:val="0"/>
          <w:szCs w:val="21"/>
        </w:rPr>
        <w:t>试行。</w:t>
      </w:r>
    </w:p>
    <w:p w:rsidR="00166C9A" w:rsidRPr="00286512" w:rsidRDefault="00166C9A"/>
    <w:sectPr w:rsidR="00166C9A" w:rsidRPr="002865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12"/>
    <w:rsid w:val="00166C9A"/>
    <w:rsid w:val="00286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12"/>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28651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86512"/>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12"/>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28651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86512"/>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 TargetMode="External"/><Relationship Id="rId3" Type="http://schemas.openxmlformats.org/officeDocument/2006/relationships/settings" Target="settings.xml"/><Relationship Id="rId7" Type="http://schemas.openxmlformats.org/officeDocument/2006/relationships/hyperlink" Target="http://www.chinaacc.com/web/lc_sh_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web/lc_jj_1" TargetMode="External"/><Relationship Id="rId11" Type="http://schemas.openxmlformats.org/officeDocument/2006/relationships/theme" Target="theme/theme1.xml"/><Relationship Id="rId5" Type="http://schemas.openxmlformats.org/officeDocument/2006/relationships/hyperlink" Target="http://www.chinaacc.com/web/lic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acc.com/web/fag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689</Words>
  <Characters>3931</Characters>
  <Application>Microsoft Office Word</Application>
  <DocSecurity>0</DocSecurity>
  <Lines>32</Lines>
  <Paragraphs>9</Paragraphs>
  <ScaleCrop>false</ScaleCrop>
  <Company>china</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2016-11-06T14:07:00Z</dcterms:created>
  <dcterms:modified xsi:type="dcterms:W3CDTF">2016-11-06T14:07:00Z</dcterms:modified>
</cp:coreProperties>
</file>