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E2" w:rsidRPr="002172DD" w:rsidRDefault="007647E2" w:rsidP="007647E2">
      <w:pPr>
        <w:pStyle w:val="2"/>
        <w:spacing w:before="312" w:after="156"/>
      </w:pPr>
      <w:bookmarkStart w:id="0" w:name="_Toc445143212"/>
      <w:bookmarkStart w:id="1" w:name="_Toc445994292"/>
      <w:bookmarkStart w:id="2" w:name="_Toc446062167"/>
      <w:bookmarkStart w:id="3" w:name="_Toc446487344"/>
      <w:bookmarkStart w:id="4" w:name="_Toc465091518"/>
      <w:bookmarkStart w:id="5" w:name="_GoBack"/>
      <w:bookmarkEnd w:id="5"/>
      <w:r w:rsidRPr="002172DD">
        <w:rPr>
          <w:rFonts w:hint="eastAsia"/>
        </w:rPr>
        <w:t>关于加强省级财政投资项目工程结算审核工作有关事项的通知</w:t>
      </w:r>
      <w:bookmarkEnd w:id="0"/>
      <w:bookmarkEnd w:id="1"/>
      <w:bookmarkEnd w:id="2"/>
      <w:bookmarkEnd w:id="3"/>
      <w:bookmarkEnd w:id="4"/>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省直有关单位</w:t>
      </w:r>
      <w:r w:rsidRPr="002172DD">
        <w:rPr>
          <w:rFonts w:eastAsiaTheme="minorEastAsia"/>
          <w:color w:val="000000"/>
          <w:kern w:val="0"/>
          <w:szCs w:val="21"/>
        </w:rPr>
        <w:t>(</w:t>
      </w:r>
      <w:r w:rsidRPr="002172DD">
        <w:rPr>
          <w:rFonts w:eastAsiaTheme="minorEastAsia" w:hAnsiTheme="minorEastAsia"/>
          <w:color w:val="000000"/>
          <w:kern w:val="0"/>
          <w:szCs w:val="21"/>
        </w:rPr>
        <w:t>代建单位</w:t>
      </w:r>
      <w:r w:rsidRPr="002172DD">
        <w:rPr>
          <w:rFonts w:eastAsiaTheme="minorEastAsia"/>
          <w:color w:val="000000"/>
          <w:kern w:val="0"/>
          <w:szCs w:val="21"/>
        </w:rPr>
        <w:t>)</w:t>
      </w:r>
      <w:r w:rsidRPr="002172DD">
        <w:rPr>
          <w:rFonts w:eastAsiaTheme="minorEastAsia" w:hAnsiTheme="minorEastAsia"/>
          <w:color w:val="000000"/>
          <w:kern w:val="0"/>
          <w:szCs w:val="21"/>
        </w:rPr>
        <w:t>：</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为进一步加强省级财政投资项目工程结算审核工作，提高财政资金的使用效益和合</w:t>
      </w:r>
      <w:proofErr w:type="gramStart"/>
      <w:r w:rsidRPr="002172DD">
        <w:rPr>
          <w:rFonts w:eastAsiaTheme="minorEastAsia" w:hAnsiTheme="minorEastAsia"/>
          <w:color w:val="000000"/>
          <w:kern w:val="0"/>
          <w:szCs w:val="21"/>
        </w:rPr>
        <w:t>规</w:t>
      </w:r>
      <w:proofErr w:type="gramEnd"/>
      <w:r w:rsidRPr="002172DD">
        <w:rPr>
          <w:rFonts w:eastAsiaTheme="minorEastAsia" w:hAnsiTheme="minorEastAsia"/>
          <w:color w:val="000000"/>
          <w:kern w:val="0"/>
          <w:szCs w:val="21"/>
        </w:rPr>
        <w:t>性，根据《广东省建设工程造价管理规定》（广东省人民政府令第</w:t>
      </w:r>
      <w:r w:rsidRPr="002172DD">
        <w:rPr>
          <w:rFonts w:eastAsiaTheme="minorEastAsia"/>
          <w:color w:val="000000"/>
          <w:kern w:val="0"/>
          <w:szCs w:val="21"/>
        </w:rPr>
        <w:t>205</w:t>
      </w:r>
      <w:r w:rsidRPr="002172DD">
        <w:rPr>
          <w:rFonts w:eastAsiaTheme="minorEastAsia" w:hAnsiTheme="minorEastAsia"/>
          <w:color w:val="000000"/>
          <w:kern w:val="0"/>
          <w:szCs w:val="21"/>
        </w:rPr>
        <w:t>号）等有关规定，现将加强省级财政投资项目工程结算审核工作有关事项通知如下：</w:t>
      </w:r>
    </w:p>
    <w:p w:rsidR="007647E2" w:rsidRPr="002172DD" w:rsidRDefault="007647E2" w:rsidP="007647E2">
      <w:pPr>
        <w:widowControl/>
        <w:spacing w:line="360" w:lineRule="exact"/>
        <w:jc w:val="left"/>
        <w:rPr>
          <w:rFonts w:eastAsiaTheme="minorEastAsia"/>
          <w:b/>
          <w:color w:val="000000"/>
          <w:kern w:val="0"/>
          <w:szCs w:val="21"/>
        </w:rPr>
      </w:pPr>
      <w:r w:rsidRPr="002172DD">
        <w:rPr>
          <w:rFonts w:eastAsiaTheme="minorEastAsia" w:hAnsiTheme="minorEastAsia"/>
          <w:b/>
          <w:color w:val="000000"/>
          <w:kern w:val="0"/>
          <w:szCs w:val="21"/>
        </w:rPr>
        <w:t xml:space="preserve">　　一、明确责任，落实监管，确保财政建设资金有效使用</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项目主管部门和建设单位（含建设管理单位或代建单位，合并简称项目单位，下同）应高度重视省级财政投资项目工程结算审核工作，加强对相关工作的组织、实施和监管，落实建设主体责任，确保项目建设依法合</w:t>
      </w:r>
      <w:proofErr w:type="gramStart"/>
      <w:r w:rsidRPr="002172DD">
        <w:rPr>
          <w:rFonts w:eastAsiaTheme="minorEastAsia" w:hAnsiTheme="minorEastAsia"/>
          <w:color w:val="000000"/>
          <w:kern w:val="0"/>
          <w:szCs w:val="21"/>
        </w:rPr>
        <w:t>规</w:t>
      </w:r>
      <w:proofErr w:type="gramEnd"/>
      <w:r w:rsidRPr="002172DD">
        <w:rPr>
          <w:rFonts w:eastAsiaTheme="minorEastAsia" w:hAnsiTheme="minorEastAsia"/>
          <w:color w:val="000000"/>
          <w:kern w:val="0"/>
          <w:szCs w:val="21"/>
        </w:rPr>
        <w:t>、节约高效。涉及调整概算的，项目单位应当按照国家、省的有关规定报原概算审批部门审核，在调整概算批复前不得办理工程结算。</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（一）强化工程造价控制理念。</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省级财政投资项目工程结算内容应与批准的项目概（预）</w:t>
      </w:r>
      <w:proofErr w:type="gramStart"/>
      <w:r w:rsidRPr="002172DD">
        <w:rPr>
          <w:rFonts w:eastAsiaTheme="minorEastAsia" w:hAnsiTheme="minorEastAsia"/>
          <w:color w:val="000000"/>
          <w:kern w:val="0"/>
          <w:szCs w:val="21"/>
        </w:rPr>
        <w:t>算建设</w:t>
      </w:r>
      <w:proofErr w:type="gramEnd"/>
      <w:r w:rsidRPr="002172DD">
        <w:rPr>
          <w:rFonts w:eastAsiaTheme="minorEastAsia" w:hAnsiTheme="minorEastAsia"/>
          <w:color w:val="000000"/>
          <w:kern w:val="0"/>
          <w:szCs w:val="21"/>
        </w:rPr>
        <w:t>内容一致，且遵循投资估算控制概算、概算控制预算或者最高投标限价、预算或者最高投标限价控制结算的原则，严格控制工程造价。</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（二）加强项目前期的造价控制基础工作。</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项目单位应加强项目正式施工前的设计、招标、签订合同等前期工作，为加强造价控制打好基础。</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w:t>
      </w:r>
      <w:r w:rsidRPr="002172DD">
        <w:rPr>
          <w:rFonts w:eastAsiaTheme="minorEastAsia"/>
          <w:color w:val="000000"/>
          <w:kern w:val="0"/>
          <w:szCs w:val="21"/>
        </w:rPr>
        <w:t>1. </w:t>
      </w:r>
      <w:r w:rsidRPr="002172DD">
        <w:rPr>
          <w:rFonts w:eastAsiaTheme="minorEastAsia" w:hAnsiTheme="minorEastAsia"/>
          <w:color w:val="000000"/>
          <w:kern w:val="0"/>
          <w:szCs w:val="21"/>
        </w:rPr>
        <w:t>设计阶段。应加强建设项目管理，明确使用需求，在批准的概算总投资规模内，在保证达到使用功能的前提下，按投资限额合理控制设计。</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w:t>
      </w:r>
      <w:r w:rsidRPr="002172DD">
        <w:rPr>
          <w:rFonts w:eastAsiaTheme="minorEastAsia"/>
          <w:color w:val="000000"/>
          <w:kern w:val="0"/>
          <w:szCs w:val="21"/>
        </w:rPr>
        <w:t>2. </w:t>
      </w:r>
      <w:r w:rsidRPr="002172DD">
        <w:rPr>
          <w:rFonts w:eastAsiaTheme="minorEastAsia" w:hAnsiTheme="minorEastAsia"/>
          <w:color w:val="000000"/>
          <w:kern w:val="0"/>
          <w:szCs w:val="21"/>
        </w:rPr>
        <w:t>招标阶段。应严格执行招投标管理各项规定，认真组织编制施工图预算，经审核的施工图预算作为招标控制价。</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w:t>
      </w:r>
      <w:r w:rsidRPr="002172DD">
        <w:rPr>
          <w:rFonts w:eastAsiaTheme="minorEastAsia"/>
          <w:color w:val="000000"/>
          <w:kern w:val="0"/>
          <w:szCs w:val="21"/>
        </w:rPr>
        <w:t>3. </w:t>
      </w:r>
      <w:r w:rsidRPr="002172DD">
        <w:rPr>
          <w:rFonts w:eastAsiaTheme="minorEastAsia" w:hAnsiTheme="minorEastAsia"/>
          <w:color w:val="000000"/>
          <w:kern w:val="0"/>
          <w:szCs w:val="21"/>
        </w:rPr>
        <w:t>签订合同阶段。应详细审查合同条款，确保合同内容完整、准确，合法依规，不违背法律法规、招投标文件以及施工单位承诺的内容和结算原则。</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（三）严格执行工程变更管理程序。</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在项目建设过程中，项目单位要安排精通政策熟悉业务的技术人员参与管理，规范项目建设内部控制管理程序，不得随意提高设计标准、扩大工程范围、增加工程内容。确需变更的，应严格变更管理，执行国家和省相应的有关规定。</w:t>
      </w:r>
    </w:p>
    <w:p w:rsidR="007647E2" w:rsidRPr="002172DD" w:rsidRDefault="007647E2" w:rsidP="007647E2">
      <w:pPr>
        <w:widowControl/>
        <w:spacing w:line="360" w:lineRule="exact"/>
        <w:jc w:val="left"/>
        <w:rPr>
          <w:rFonts w:eastAsiaTheme="minorEastAsia"/>
          <w:b/>
          <w:color w:val="000000"/>
          <w:kern w:val="0"/>
          <w:szCs w:val="21"/>
        </w:rPr>
      </w:pPr>
      <w:r w:rsidRPr="002172DD">
        <w:rPr>
          <w:rFonts w:eastAsiaTheme="minorEastAsia" w:hAnsiTheme="minorEastAsia"/>
          <w:b/>
          <w:color w:val="000000"/>
          <w:kern w:val="0"/>
          <w:szCs w:val="21"/>
        </w:rPr>
        <w:t xml:space="preserve">　　二、规范工程结算办理，做好工程结算送审相关工作</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（一）编制工程结算年度审核计划。</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项目主管部门每年第四季度向省财政厅报送下一年度省级财政投资项目工程结算送审计划，经省财政厅审核同意后作为下一年度开展工程结算审核工作的依据。未纳入年度审核计划的项目，在执行过程中由项目主管部门报经省财政厅同意后审核。</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（二）按程序编制、核对工程结算文件。</w:t>
      </w:r>
    </w:p>
    <w:p w:rsidR="007647E2" w:rsidRPr="002172DD" w:rsidRDefault="007647E2" w:rsidP="007647E2">
      <w:pPr>
        <w:widowControl/>
        <w:spacing w:line="360" w:lineRule="exact"/>
        <w:ind w:firstLineChars="200" w:firstLine="420"/>
        <w:jc w:val="left"/>
        <w:rPr>
          <w:rFonts w:eastAsiaTheme="minorEastAsia"/>
          <w:color w:val="000000"/>
          <w:kern w:val="0"/>
          <w:szCs w:val="21"/>
        </w:rPr>
      </w:pPr>
      <w:r w:rsidRPr="002172DD">
        <w:rPr>
          <w:rFonts w:eastAsiaTheme="minorEastAsia" w:hAnsiTheme="minorEastAsia"/>
          <w:color w:val="000000"/>
          <w:kern w:val="0"/>
          <w:szCs w:val="21"/>
        </w:rPr>
        <w:t>省级财政投资项目工程结算报送财政评审前，项目单位应按照规范要求做好工程结算编制及核对确认工作。具体编审要求详见《省级财政投资项目工程结算文件编报要求》（附件</w:t>
      </w:r>
      <w:r w:rsidRPr="002172DD">
        <w:rPr>
          <w:rFonts w:eastAsiaTheme="minorEastAsia"/>
          <w:color w:val="000000"/>
          <w:kern w:val="0"/>
          <w:szCs w:val="21"/>
        </w:rPr>
        <w:t>1</w:t>
      </w:r>
      <w:r w:rsidRPr="002172DD">
        <w:rPr>
          <w:rFonts w:eastAsiaTheme="minorEastAsia" w:hAnsiTheme="minorEastAsia"/>
          <w:color w:val="000000"/>
          <w:kern w:val="0"/>
          <w:szCs w:val="21"/>
        </w:rPr>
        <w:t>）。</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lastRenderedPageBreak/>
        <w:t xml:space="preserve">　　</w:t>
      </w:r>
      <w:r w:rsidRPr="002172DD">
        <w:rPr>
          <w:rFonts w:eastAsiaTheme="minorEastAsia"/>
          <w:color w:val="000000"/>
          <w:kern w:val="0"/>
          <w:szCs w:val="21"/>
        </w:rPr>
        <w:t>1.</w:t>
      </w:r>
      <w:r w:rsidRPr="002172DD">
        <w:rPr>
          <w:rFonts w:eastAsiaTheme="minorEastAsia" w:hAnsiTheme="minorEastAsia"/>
          <w:color w:val="000000"/>
          <w:kern w:val="0"/>
          <w:szCs w:val="21"/>
        </w:rPr>
        <w:t>建设工程结算由</w:t>
      </w:r>
      <w:proofErr w:type="gramStart"/>
      <w:r w:rsidRPr="002172DD">
        <w:rPr>
          <w:rFonts w:eastAsiaTheme="minorEastAsia" w:hAnsiTheme="minorEastAsia"/>
          <w:color w:val="000000"/>
          <w:kern w:val="0"/>
          <w:szCs w:val="21"/>
        </w:rPr>
        <w:t>发承包</w:t>
      </w:r>
      <w:proofErr w:type="gramEnd"/>
      <w:r w:rsidRPr="002172DD">
        <w:rPr>
          <w:rFonts w:eastAsiaTheme="minorEastAsia" w:hAnsiTheme="minorEastAsia"/>
          <w:color w:val="000000"/>
          <w:kern w:val="0"/>
          <w:szCs w:val="21"/>
        </w:rPr>
        <w:t>双方依据建设工程合同文件、设计文件、施工方案、投标文件、标准规范、综合定额、施工过程中</w:t>
      </w:r>
      <w:proofErr w:type="gramStart"/>
      <w:r w:rsidRPr="002172DD">
        <w:rPr>
          <w:rFonts w:eastAsiaTheme="minorEastAsia" w:hAnsiTheme="minorEastAsia"/>
          <w:color w:val="000000"/>
          <w:kern w:val="0"/>
          <w:szCs w:val="21"/>
        </w:rPr>
        <w:t>发承包</w:t>
      </w:r>
      <w:proofErr w:type="gramEnd"/>
      <w:r w:rsidRPr="002172DD">
        <w:rPr>
          <w:rFonts w:eastAsiaTheme="minorEastAsia" w:hAnsiTheme="minorEastAsia"/>
          <w:color w:val="000000"/>
          <w:kern w:val="0"/>
          <w:szCs w:val="21"/>
        </w:rPr>
        <w:t>双方已确认的工程量及其结算的合同价款、调整后追加（减）的合同价款等有效文件编制或者核对。</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w:t>
      </w:r>
      <w:r w:rsidRPr="002172DD">
        <w:rPr>
          <w:rFonts w:eastAsiaTheme="minorEastAsia"/>
          <w:color w:val="000000"/>
          <w:kern w:val="0"/>
          <w:szCs w:val="21"/>
        </w:rPr>
        <w:t>2.</w:t>
      </w:r>
      <w:r w:rsidRPr="002172DD">
        <w:rPr>
          <w:rFonts w:eastAsiaTheme="minorEastAsia" w:hAnsiTheme="minorEastAsia"/>
          <w:color w:val="000000"/>
          <w:kern w:val="0"/>
          <w:szCs w:val="21"/>
        </w:rPr>
        <w:t>发包方应督促承包方按照合同约定编制结算文件，并在提交竣工验收申请报告的同时向发包方提交结算文件。</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w:t>
      </w:r>
      <w:r w:rsidRPr="002172DD">
        <w:rPr>
          <w:rFonts w:eastAsiaTheme="minorEastAsia"/>
          <w:color w:val="000000"/>
          <w:kern w:val="0"/>
          <w:szCs w:val="21"/>
        </w:rPr>
        <w:t>3.</w:t>
      </w:r>
      <w:r w:rsidRPr="002172DD">
        <w:rPr>
          <w:rFonts w:eastAsiaTheme="minorEastAsia" w:hAnsiTheme="minorEastAsia"/>
          <w:color w:val="000000"/>
          <w:kern w:val="0"/>
          <w:szCs w:val="21"/>
        </w:rPr>
        <w:t>发包方必须委托工程造价咨询企业核对结算文件。</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w:t>
      </w:r>
      <w:r w:rsidRPr="002172DD">
        <w:rPr>
          <w:rFonts w:eastAsiaTheme="minorEastAsia"/>
          <w:color w:val="000000"/>
          <w:kern w:val="0"/>
          <w:szCs w:val="21"/>
        </w:rPr>
        <w:t>4.</w:t>
      </w:r>
      <w:proofErr w:type="gramStart"/>
      <w:r w:rsidRPr="002172DD">
        <w:rPr>
          <w:rFonts w:eastAsiaTheme="minorEastAsia" w:hAnsiTheme="minorEastAsia"/>
          <w:color w:val="000000"/>
          <w:kern w:val="0"/>
          <w:szCs w:val="21"/>
        </w:rPr>
        <w:t>发承包</w:t>
      </w:r>
      <w:proofErr w:type="gramEnd"/>
      <w:r w:rsidRPr="002172DD">
        <w:rPr>
          <w:rFonts w:eastAsiaTheme="minorEastAsia" w:hAnsiTheme="minorEastAsia"/>
          <w:color w:val="000000"/>
          <w:kern w:val="0"/>
          <w:szCs w:val="21"/>
        </w:rPr>
        <w:t>双方对结算文件核对或者复核结果无异议的，应在</w:t>
      </w:r>
      <w:r w:rsidRPr="002172DD">
        <w:rPr>
          <w:rFonts w:eastAsiaTheme="minorEastAsia"/>
          <w:color w:val="000000"/>
          <w:kern w:val="0"/>
          <w:szCs w:val="21"/>
        </w:rPr>
        <w:t>7</w:t>
      </w:r>
      <w:r w:rsidRPr="002172DD">
        <w:rPr>
          <w:rFonts w:eastAsiaTheme="minorEastAsia" w:hAnsiTheme="minorEastAsia"/>
          <w:color w:val="000000"/>
          <w:kern w:val="0"/>
          <w:szCs w:val="21"/>
        </w:rPr>
        <w:t>日内按规定签章、确认结算文件；持有异议的，</w:t>
      </w:r>
      <w:proofErr w:type="gramStart"/>
      <w:r w:rsidRPr="002172DD">
        <w:rPr>
          <w:rFonts w:eastAsiaTheme="minorEastAsia" w:hAnsiTheme="minorEastAsia"/>
          <w:color w:val="000000"/>
          <w:kern w:val="0"/>
          <w:szCs w:val="21"/>
        </w:rPr>
        <w:t>发承包</w:t>
      </w:r>
      <w:proofErr w:type="gramEnd"/>
      <w:r w:rsidRPr="002172DD">
        <w:rPr>
          <w:rFonts w:eastAsiaTheme="minorEastAsia" w:hAnsiTheme="minorEastAsia"/>
          <w:color w:val="000000"/>
          <w:kern w:val="0"/>
          <w:szCs w:val="21"/>
        </w:rPr>
        <w:t>双方应对无异议部分办理不完全结算。</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（三）填报自查说明。</w:t>
      </w:r>
    </w:p>
    <w:p w:rsidR="007647E2" w:rsidRDefault="007647E2" w:rsidP="007647E2">
      <w:pPr>
        <w:widowControl/>
        <w:spacing w:line="360" w:lineRule="exact"/>
        <w:ind w:firstLine="420"/>
        <w:jc w:val="left"/>
        <w:rPr>
          <w:rFonts w:eastAsiaTheme="minorEastAsia"/>
          <w:color w:val="000000"/>
          <w:kern w:val="0"/>
          <w:szCs w:val="21"/>
        </w:rPr>
      </w:pPr>
      <w:r w:rsidRPr="002172DD">
        <w:rPr>
          <w:rFonts w:eastAsiaTheme="minorEastAsia" w:hAnsiTheme="minorEastAsia"/>
          <w:color w:val="000000"/>
          <w:kern w:val="0"/>
          <w:szCs w:val="21"/>
        </w:rPr>
        <w:t>项目建设单位应对项目建设的有关情况进行逐项核查，并按要求填报《建设单位自查说明（工程结算）》（附件</w:t>
      </w:r>
      <w:r w:rsidRPr="002172DD">
        <w:rPr>
          <w:rFonts w:eastAsiaTheme="minorEastAsia"/>
          <w:color w:val="000000"/>
          <w:kern w:val="0"/>
          <w:szCs w:val="21"/>
        </w:rPr>
        <w:t>2</w:t>
      </w:r>
      <w:r w:rsidRPr="002172DD">
        <w:rPr>
          <w:rFonts w:eastAsiaTheme="minorEastAsia" w:hAnsiTheme="minorEastAsia"/>
          <w:color w:val="000000"/>
          <w:kern w:val="0"/>
          <w:szCs w:val="21"/>
        </w:rPr>
        <w:t>），与工程结算资料一同报送（附电子版）。项目主管部门应对照建设单位自查说明，对项目建设单位报送财政投资审核的工程结算项目进行审核并出具意见。</w:t>
      </w:r>
    </w:p>
    <w:p w:rsidR="007647E2" w:rsidRPr="002172DD" w:rsidRDefault="007647E2" w:rsidP="007647E2">
      <w:pPr>
        <w:widowControl/>
        <w:spacing w:line="360" w:lineRule="exact"/>
        <w:ind w:firstLine="420"/>
        <w:jc w:val="left"/>
        <w:rPr>
          <w:rFonts w:eastAsiaTheme="minorEastAsia"/>
          <w:color w:val="000000"/>
          <w:kern w:val="0"/>
          <w:szCs w:val="21"/>
        </w:rPr>
      </w:pPr>
      <w:r w:rsidRPr="002172DD">
        <w:rPr>
          <w:rFonts w:eastAsiaTheme="minorEastAsia" w:hAnsiTheme="minorEastAsia"/>
          <w:color w:val="000000"/>
          <w:kern w:val="0"/>
          <w:szCs w:val="21"/>
        </w:rPr>
        <w:t>未提供工程造价咨询企业结算核对文件以及项目主管部门审核意见的工程结算，省财政厅一律不予受理。</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（四）规范工程结算资料报送。</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项目建设单位应按照《省级财政投资项目工程结算项目资料规范要求》（附件</w:t>
      </w:r>
      <w:r w:rsidRPr="002172DD">
        <w:rPr>
          <w:rFonts w:eastAsiaTheme="minorEastAsia"/>
          <w:color w:val="000000"/>
          <w:kern w:val="0"/>
          <w:szCs w:val="21"/>
        </w:rPr>
        <w:t>3</w:t>
      </w:r>
      <w:r w:rsidRPr="002172DD">
        <w:rPr>
          <w:rFonts w:eastAsiaTheme="minorEastAsia" w:hAnsiTheme="minorEastAsia"/>
          <w:color w:val="000000"/>
          <w:kern w:val="0"/>
          <w:szCs w:val="21"/>
        </w:rPr>
        <w:t>）向省财政厅提供或补充财政评审所需资料及相关证明，并对所提供资料的真实性、合法性和完整性负责。</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w:t>
      </w:r>
      <w:r w:rsidRPr="002172DD">
        <w:rPr>
          <w:rFonts w:eastAsiaTheme="minorEastAsia"/>
          <w:color w:val="000000"/>
          <w:kern w:val="0"/>
          <w:szCs w:val="21"/>
        </w:rPr>
        <w:t>1.</w:t>
      </w:r>
      <w:r w:rsidRPr="002172DD">
        <w:rPr>
          <w:rFonts w:eastAsiaTheme="minorEastAsia" w:hAnsiTheme="minorEastAsia"/>
          <w:color w:val="000000"/>
          <w:kern w:val="0"/>
          <w:szCs w:val="21"/>
        </w:rPr>
        <w:t>报送工程结算前，项目建设单位应收集齐全与工程建设有关的重要活动、记载工程建设主要过程和现状、涉及工程结算的所有载体文件，编制汇总，立卷装订，列好目录，并与省财政厅办好资料交接手续。未办理移交手续的，视作无效资料处理。省财厅不接受承包单位单方提交的资料。</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w:t>
      </w:r>
      <w:r w:rsidRPr="002172DD">
        <w:rPr>
          <w:rFonts w:eastAsiaTheme="minorEastAsia"/>
          <w:color w:val="000000"/>
          <w:kern w:val="0"/>
          <w:szCs w:val="21"/>
        </w:rPr>
        <w:t>2.</w:t>
      </w:r>
      <w:r w:rsidRPr="002172DD">
        <w:rPr>
          <w:rFonts w:eastAsiaTheme="minorEastAsia" w:hAnsiTheme="minorEastAsia"/>
          <w:color w:val="000000"/>
          <w:kern w:val="0"/>
          <w:szCs w:val="21"/>
        </w:rPr>
        <w:t>省财政厅按规定对送审资料进行预审后，认为建设单位不按规定送审评审资料或评审资料不完整、不齐全的，向建设单位发出《评审项目补充资料通知书》，通知建设单位在</w:t>
      </w:r>
      <w:r w:rsidRPr="002172DD">
        <w:rPr>
          <w:rFonts w:eastAsiaTheme="minorEastAsia"/>
          <w:color w:val="000000"/>
          <w:kern w:val="0"/>
          <w:szCs w:val="21"/>
        </w:rPr>
        <w:t>5</w:t>
      </w:r>
      <w:r w:rsidRPr="002172DD">
        <w:rPr>
          <w:rFonts w:eastAsiaTheme="minorEastAsia" w:hAnsiTheme="minorEastAsia"/>
          <w:color w:val="000000"/>
          <w:kern w:val="0"/>
          <w:szCs w:val="21"/>
        </w:rPr>
        <w:t>个工作日内补报资料。建设单位在限期内不能补充完整资料或没有及时反馈意见时，省财政厅在第一次补充资料通知书限期到期后</w:t>
      </w:r>
      <w:r w:rsidRPr="002172DD">
        <w:rPr>
          <w:rFonts w:eastAsiaTheme="minorEastAsia"/>
          <w:color w:val="000000"/>
          <w:kern w:val="0"/>
          <w:szCs w:val="21"/>
        </w:rPr>
        <w:t>1</w:t>
      </w:r>
      <w:r w:rsidRPr="002172DD">
        <w:rPr>
          <w:rFonts w:eastAsiaTheme="minorEastAsia" w:hAnsiTheme="minorEastAsia"/>
          <w:color w:val="000000"/>
          <w:kern w:val="0"/>
          <w:szCs w:val="21"/>
        </w:rPr>
        <w:t>个工作日内向建设单位发出《评审项目再次补充资料通知书》，第二次要求</w:t>
      </w:r>
      <w:r w:rsidRPr="002172DD">
        <w:rPr>
          <w:rFonts w:eastAsiaTheme="minorEastAsia"/>
          <w:color w:val="000000"/>
          <w:kern w:val="0"/>
          <w:szCs w:val="21"/>
        </w:rPr>
        <w:t>5</w:t>
      </w:r>
      <w:r w:rsidRPr="002172DD">
        <w:rPr>
          <w:rFonts w:eastAsiaTheme="minorEastAsia" w:hAnsiTheme="minorEastAsia"/>
          <w:color w:val="000000"/>
          <w:kern w:val="0"/>
          <w:szCs w:val="21"/>
        </w:rPr>
        <w:t>个工作日内补报资料。项目资料补充完整后，省财政厅正式受理送审项目。经上述</w:t>
      </w:r>
      <w:proofErr w:type="gramStart"/>
      <w:r w:rsidRPr="002172DD">
        <w:rPr>
          <w:rFonts w:eastAsiaTheme="minorEastAsia" w:hAnsiTheme="minorEastAsia"/>
          <w:color w:val="000000"/>
          <w:kern w:val="0"/>
          <w:szCs w:val="21"/>
        </w:rPr>
        <w:t>程序催补后</w:t>
      </w:r>
      <w:proofErr w:type="gramEnd"/>
      <w:r w:rsidRPr="002172DD">
        <w:rPr>
          <w:rFonts w:eastAsiaTheme="minorEastAsia" w:hAnsiTheme="minorEastAsia"/>
          <w:color w:val="000000"/>
          <w:kern w:val="0"/>
          <w:szCs w:val="21"/>
        </w:rPr>
        <w:t>建设单位仍不能补充评审所需资料的，省财政厅将</w:t>
      </w:r>
      <w:proofErr w:type="gramStart"/>
      <w:r w:rsidRPr="002172DD">
        <w:rPr>
          <w:rFonts w:eastAsiaTheme="minorEastAsia" w:hAnsiTheme="minorEastAsia"/>
          <w:color w:val="000000"/>
          <w:kern w:val="0"/>
          <w:szCs w:val="21"/>
        </w:rPr>
        <w:t>作出</w:t>
      </w:r>
      <w:proofErr w:type="gramEnd"/>
      <w:r w:rsidRPr="002172DD">
        <w:rPr>
          <w:rFonts w:eastAsiaTheme="minorEastAsia" w:hAnsiTheme="minorEastAsia"/>
          <w:color w:val="000000"/>
          <w:kern w:val="0"/>
          <w:szCs w:val="21"/>
        </w:rPr>
        <w:t>项目不受理</w:t>
      </w:r>
      <w:proofErr w:type="gramStart"/>
      <w:r w:rsidRPr="002172DD">
        <w:rPr>
          <w:rFonts w:eastAsiaTheme="minorEastAsia" w:hAnsiTheme="minorEastAsia"/>
          <w:color w:val="000000"/>
          <w:kern w:val="0"/>
          <w:szCs w:val="21"/>
        </w:rPr>
        <w:t>或退审的</w:t>
      </w:r>
      <w:proofErr w:type="gramEnd"/>
      <w:r w:rsidRPr="002172DD">
        <w:rPr>
          <w:rFonts w:eastAsiaTheme="minorEastAsia" w:hAnsiTheme="minorEastAsia"/>
          <w:color w:val="000000"/>
          <w:kern w:val="0"/>
          <w:szCs w:val="21"/>
        </w:rPr>
        <w:t>决定，并通知建设单位</w:t>
      </w:r>
      <w:r w:rsidRPr="002172DD">
        <w:rPr>
          <w:rFonts w:eastAsiaTheme="minorEastAsia"/>
          <w:color w:val="000000"/>
          <w:kern w:val="0"/>
          <w:szCs w:val="21"/>
        </w:rPr>
        <w:t>7</w:t>
      </w:r>
      <w:r w:rsidRPr="002172DD">
        <w:rPr>
          <w:rFonts w:eastAsiaTheme="minorEastAsia" w:hAnsiTheme="minorEastAsia"/>
          <w:color w:val="000000"/>
          <w:kern w:val="0"/>
          <w:szCs w:val="21"/>
        </w:rPr>
        <w:t>个工作日内领回送审资料。</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w:t>
      </w:r>
      <w:r w:rsidRPr="002172DD">
        <w:rPr>
          <w:rFonts w:eastAsiaTheme="minorEastAsia"/>
          <w:color w:val="000000"/>
          <w:kern w:val="0"/>
          <w:szCs w:val="21"/>
        </w:rPr>
        <w:t>3.</w:t>
      </w:r>
      <w:r w:rsidRPr="002172DD">
        <w:rPr>
          <w:rFonts w:eastAsiaTheme="minorEastAsia" w:hAnsiTheme="minorEastAsia"/>
          <w:color w:val="000000"/>
          <w:kern w:val="0"/>
          <w:szCs w:val="21"/>
        </w:rPr>
        <w:t>工程结算财政审核过程中，一般不接受项目建设单位补充资料；确需补充的，应装订成册，加盖项目建设单位确认公章后按规定时限要求报送省财政厅登记确认。补充资料原则上不得增加送审结算金额，确需增加的，项目建设单位应说明增加的理由、依据并报经项目主管部门同意。</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w:t>
      </w:r>
      <w:r w:rsidRPr="002172DD">
        <w:rPr>
          <w:rFonts w:eastAsiaTheme="minorEastAsia"/>
          <w:color w:val="000000"/>
          <w:kern w:val="0"/>
          <w:szCs w:val="21"/>
        </w:rPr>
        <w:t>4.</w:t>
      </w:r>
      <w:r w:rsidRPr="002172DD">
        <w:rPr>
          <w:rFonts w:eastAsiaTheme="minorEastAsia" w:hAnsiTheme="minorEastAsia"/>
          <w:color w:val="000000"/>
          <w:kern w:val="0"/>
          <w:szCs w:val="21"/>
        </w:rPr>
        <w:t>财政审核工作结束后，项目建设单位应按照省财政厅通知要求及时办理项目资料的领回工作。</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w:t>
      </w:r>
      <w:r w:rsidRPr="002172DD">
        <w:rPr>
          <w:rFonts w:eastAsiaTheme="minorEastAsia"/>
          <w:color w:val="000000"/>
          <w:kern w:val="0"/>
          <w:szCs w:val="21"/>
        </w:rPr>
        <w:t>5.</w:t>
      </w:r>
      <w:r w:rsidRPr="002172DD">
        <w:rPr>
          <w:rFonts w:eastAsiaTheme="minorEastAsia" w:hAnsiTheme="minorEastAsia"/>
          <w:color w:val="000000"/>
          <w:kern w:val="0"/>
          <w:szCs w:val="21"/>
        </w:rPr>
        <w:t>建设单位应当完整报送工程结算</w:t>
      </w:r>
      <w:r w:rsidRPr="002172DD">
        <w:rPr>
          <w:rFonts w:eastAsiaTheme="minorEastAsia"/>
          <w:color w:val="000000"/>
          <w:kern w:val="0"/>
          <w:szCs w:val="21"/>
        </w:rPr>
        <w:t>,</w:t>
      </w:r>
      <w:r w:rsidRPr="002172DD">
        <w:rPr>
          <w:rFonts w:eastAsiaTheme="minorEastAsia" w:hAnsiTheme="minorEastAsia"/>
          <w:color w:val="000000"/>
          <w:kern w:val="0"/>
          <w:szCs w:val="21"/>
        </w:rPr>
        <w:t>除办理不完全结算的工程在异议解决后可补充送审该部分外</w:t>
      </w:r>
      <w:r w:rsidRPr="002172DD">
        <w:rPr>
          <w:rFonts w:eastAsiaTheme="minorEastAsia"/>
          <w:color w:val="000000"/>
          <w:kern w:val="0"/>
          <w:szCs w:val="21"/>
        </w:rPr>
        <w:t>,</w:t>
      </w:r>
      <w:r w:rsidRPr="002172DD">
        <w:rPr>
          <w:rFonts w:eastAsiaTheme="minorEastAsia" w:hAnsiTheme="minorEastAsia"/>
          <w:color w:val="000000"/>
          <w:kern w:val="0"/>
          <w:szCs w:val="21"/>
        </w:rPr>
        <w:t>省财政厅原则上不予受理项目建设单位就同一工程结算项目报送审的漏算、漏项、漏报部分的结算。首次报送时，建设单位应当一同报送经项目主管部门批准的《省级财政投资项目工程结算分期送审计划表》（附件</w:t>
      </w:r>
      <w:r w:rsidRPr="002172DD">
        <w:rPr>
          <w:rFonts w:eastAsiaTheme="minorEastAsia"/>
          <w:color w:val="000000"/>
          <w:kern w:val="0"/>
          <w:szCs w:val="21"/>
        </w:rPr>
        <w:t>4</w:t>
      </w:r>
      <w:r w:rsidRPr="002172DD">
        <w:rPr>
          <w:rFonts w:eastAsiaTheme="minorEastAsia" w:hAnsiTheme="minorEastAsia"/>
          <w:color w:val="000000"/>
          <w:kern w:val="0"/>
          <w:szCs w:val="21"/>
        </w:rPr>
        <w:t>），明确分期送审的具体内容、范围和分项控制的概</w:t>
      </w:r>
      <w:r w:rsidRPr="002172DD">
        <w:rPr>
          <w:rFonts w:eastAsiaTheme="minorEastAsia"/>
          <w:color w:val="000000"/>
          <w:kern w:val="0"/>
          <w:szCs w:val="21"/>
        </w:rPr>
        <w:t>(</w:t>
      </w:r>
      <w:r w:rsidRPr="002172DD">
        <w:rPr>
          <w:rFonts w:eastAsiaTheme="minorEastAsia" w:hAnsiTheme="minorEastAsia"/>
          <w:color w:val="000000"/>
          <w:kern w:val="0"/>
          <w:szCs w:val="21"/>
        </w:rPr>
        <w:t>预</w:t>
      </w:r>
      <w:r w:rsidRPr="002172DD">
        <w:rPr>
          <w:rFonts w:eastAsiaTheme="minorEastAsia"/>
          <w:color w:val="000000"/>
          <w:kern w:val="0"/>
          <w:szCs w:val="21"/>
        </w:rPr>
        <w:t>)</w:t>
      </w:r>
      <w:r w:rsidRPr="002172DD">
        <w:rPr>
          <w:rFonts w:eastAsiaTheme="minorEastAsia" w:hAnsiTheme="minorEastAsia"/>
          <w:color w:val="000000"/>
          <w:kern w:val="0"/>
          <w:szCs w:val="21"/>
        </w:rPr>
        <w:t>算金额。分期报送的工程结算合计不得超过批复的概</w:t>
      </w:r>
      <w:r w:rsidRPr="002172DD">
        <w:rPr>
          <w:rFonts w:eastAsiaTheme="minorEastAsia"/>
          <w:color w:val="000000"/>
          <w:kern w:val="0"/>
          <w:szCs w:val="21"/>
        </w:rPr>
        <w:t>(</w:t>
      </w:r>
      <w:r w:rsidRPr="002172DD">
        <w:rPr>
          <w:rFonts w:eastAsiaTheme="minorEastAsia" w:hAnsiTheme="minorEastAsia"/>
          <w:color w:val="000000"/>
          <w:kern w:val="0"/>
          <w:szCs w:val="21"/>
        </w:rPr>
        <w:t>预</w:t>
      </w:r>
      <w:r w:rsidRPr="002172DD">
        <w:rPr>
          <w:rFonts w:eastAsiaTheme="minorEastAsia"/>
          <w:color w:val="000000"/>
          <w:kern w:val="0"/>
          <w:szCs w:val="21"/>
        </w:rPr>
        <w:t>)</w:t>
      </w:r>
      <w:r w:rsidRPr="002172DD">
        <w:rPr>
          <w:rFonts w:eastAsiaTheme="minorEastAsia" w:hAnsiTheme="minorEastAsia"/>
          <w:color w:val="000000"/>
          <w:kern w:val="0"/>
          <w:szCs w:val="21"/>
        </w:rPr>
        <w:t>算。</w:t>
      </w:r>
    </w:p>
    <w:p w:rsidR="007647E2" w:rsidRPr="002172DD" w:rsidRDefault="007647E2" w:rsidP="007647E2">
      <w:pPr>
        <w:widowControl/>
        <w:spacing w:line="360" w:lineRule="exact"/>
        <w:jc w:val="left"/>
        <w:rPr>
          <w:rFonts w:eastAsiaTheme="minorEastAsia"/>
          <w:b/>
          <w:color w:val="000000"/>
          <w:kern w:val="0"/>
          <w:szCs w:val="21"/>
        </w:rPr>
      </w:pPr>
      <w:r w:rsidRPr="002172DD">
        <w:rPr>
          <w:rFonts w:eastAsiaTheme="minorEastAsia" w:hAnsiTheme="minorEastAsia"/>
          <w:b/>
          <w:color w:val="000000"/>
          <w:kern w:val="0"/>
          <w:szCs w:val="21"/>
        </w:rPr>
        <w:lastRenderedPageBreak/>
        <w:t xml:space="preserve">　　三、按照及时规范的原则，配合开展财政审核工作</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（一）及时送审工程结算。</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项目建设单位应</w:t>
      </w:r>
      <w:proofErr w:type="gramStart"/>
      <w:r w:rsidRPr="002172DD">
        <w:rPr>
          <w:rFonts w:eastAsiaTheme="minorEastAsia" w:hAnsiTheme="minorEastAsia"/>
          <w:color w:val="000000"/>
          <w:kern w:val="0"/>
          <w:szCs w:val="21"/>
        </w:rPr>
        <w:t>自项目发承包</w:t>
      </w:r>
      <w:proofErr w:type="gramEnd"/>
      <w:r w:rsidRPr="002172DD">
        <w:rPr>
          <w:rFonts w:eastAsiaTheme="minorEastAsia" w:hAnsiTheme="minorEastAsia"/>
          <w:color w:val="000000"/>
          <w:kern w:val="0"/>
          <w:szCs w:val="21"/>
        </w:rPr>
        <w:t>双方确认工程结算文件之日起</w:t>
      </w:r>
      <w:r w:rsidRPr="002172DD">
        <w:rPr>
          <w:rFonts w:eastAsiaTheme="minorEastAsia"/>
          <w:color w:val="000000"/>
          <w:kern w:val="0"/>
          <w:szCs w:val="21"/>
        </w:rPr>
        <w:t>30</w:t>
      </w:r>
      <w:r w:rsidRPr="002172DD">
        <w:rPr>
          <w:rFonts w:eastAsiaTheme="minorEastAsia" w:hAnsiTheme="minorEastAsia"/>
          <w:color w:val="000000"/>
          <w:kern w:val="0"/>
          <w:szCs w:val="21"/>
        </w:rPr>
        <w:t>日内向主管部门报送工程结算，主管部门应按照规定对建设单位自查报告进行审查后签署意见向省财政厅报送工程结算项目。</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（二）配合做好财政审核</w:t>
      </w:r>
      <w:proofErr w:type="gramStart"/>
      <w:r w:rsidRPr="002172DD">
        <w:rPr>
          <w:rFonts w:eastAsiaTheme="minorEastAsia" w:hAnsiTheme="minorEastAsia"/>
          <w:color w:val="000000"/>
          <w:kern w:val="0"/>
          <w:szCs w:val="21"/>
        </w:rPr>
        <w:t>询</w:t>
      </w:r>
      <w:proofErr w:type="gramEnd"/>
      <w:r w:rsidRPr="002172DD">
        <w:rPr>
          <w:rFonts w:eastAsiaTheme="minorEastAsia" w:hAnsiTheme="minorEastAsia"/>
          <w:color w:val="000000"/>
          <w:kern w:val="0"/>
          <w:szCs w:val="21"/>
        </w:rPr>
        <w:t>证工作。</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项目建设单位应在项目送审的同时安排熟悉工程建设情况的人员在规定时间内配合做好财政审核</w:t>
      </w:r>
      <w:proofErr w:type="gramStart"/>
      <w:r w:rsidRPr="002172DD">
        <w:rPr>
          <w:rFonts w:eastAsiaTheme="minorEastAsia" w:hAnsiTheme="minorEastAsia"/>
          <w:color w:val="000000"/>
          <w:kern w:val="0"/>
          <w:szCs w:val="21"/>
        </w:rPr>
        <w:t>询</w:t>
      </w:r>
      <w:proofErr w:type="gramEnd"/>
      <w:r w:rsidRPr="002172DD">
        <w:rPr>
          <w:rFonts w:eastAsiaTheme="minorEastAsia" w:hAnsiTheme="minorEastAsia"/>
          <w:color w:val="000000"/>
          <w:kern w:val="0"/>
          <w:szCs w:val="21"/>
        </w:rPr>
        <w:t>证工作，并积极协调项目施工、监理、勘察设计、工程造价咨询等相关单位协助配合。项目相关单位不配合调查取证工作或不履行举证义务的，省财政厅可根据已有资料发出审核结论。</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（三）及时反馈对审核结论性文书的意见。</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省财政厅完成审核工作后，向项目建设单位发出财政投资评审结论征求意见稿，不再实行三方定案管理。项目建设单位应在收到财政投资评审结论征求意见稿之日起</w:t>
      </w:r>
      <w:r w:rsidRPr="002172DD">
        <w:rPr>
          <w:rFonts w:eastAsiaTheme="minorEastAsia"/>
          <w:color w:val="000000"/>
          <w:kern w:val="0"/>
          <w:szCs w:val="21"/>
        </w:rPr>
        <w:t>5</w:t>
      </w:r>
      <w:r w:rsidRPr="002172DD">
        <w:rPr>
          <w:rFonts w:eastAsiaTheme="minorEastAsia" w:hAnsiTheme="minorEastAsia"/>
          <w:color w:val="000000"/>
          <w:kern w:val="0"/>
          <w:szCs w:val="21"/>
        </w:rPr>
        <w:t>日内反馈同意、不同意或部分同意的意见。逾期未提出反馈意见的，视为同意。反馈意见为部分同意或不同意的，项目建设单位应清晰详细列明不同意的意见，并向省财政厅提供相关具体证明依据，否则，视为无效意见，不影响财政投资评审结论的认定。</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（四）规范财政审核工作延期申请程序。</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为了确保工程结算项目财政审核工作按期完成</w:t>
      </w:r>
      <w:r w:rsidRPr="002172DD">
        <w:rPr>
          <w:rFonts w:eastAsiaTheme="minorEastAsia"/>
          <w:color w:val="000000"/>
          <w:kern w:val="0"/>
          <w:szCs w:val="21"/>
        </w:rPr>
        <w:t>, </w:t>
      </w:r>
      <w:r w:rsidRPr="002172DD">
        <w:rPr>
          <w:rFonts w:eastAsiaTheme="minorEastAsia" w:hAnsiTheme="minorEastAsia"/>
          <w:color w:val="000000"/>
          <w:kern w:val="0"/>
          <w:szCs w:val="21"/>
        </w:rPr>
        <w:t>项目建设单位在审核过程中确有特殊原因需要延期的事项，应提出书面延期申请。延期申请只能申请一次，且延期时间必须在</w:t>
      </w:r>
      <w:r w:rsidRPr="002172DD">
        <w:rPr>
          <w:rFonts w:eastAsiaTheme="minorEastAsia"/>
          <w:color w:val="000000"/>
          <w:kern w:val="0"/>
          <w:szCs w:val="21"/>
        </w:rPr>
        <w:t>30</w:t>
      </w:r>
      <w:r w:rsidRPr="002172DD">
        <w:rPr>
          <w:rFonts w:eastAsiaTheme="minorEastAsia" w:hAnsiTheme="minorEastAsia"/>
          <w:color w:val="000000"/>
          <w:kern w:val="0"/>
          <w:szCs w:val="21"/>
        </w:rPr>
        <w:t>日内，经省财政厅批准后生效。</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（五）及时按要求进行工程结算的整改工作。</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工程结算项目正式受理后，在财政审核过程中，有下列情形之一的，省财政厅将终止审核工作，出具《项目退审意见书》，由项目建设单位对项目进行整改完善，符合条件后再送审，项目主管部门应督促项目建设单位做好整改工作。</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w:t>
      </w:r>
      <w:r w:rsidRPr="002172DD">
        <w:rPr>
          <w:rFonts w:eastAsiaTheme="minorEastAsia"/>
          <w:color w:val="000000"/>
          <w:kern w:val="0"/>
          <w:szCs w:val="21"/>
        </w:rPr>
        <w:t>1. </w:t>
      </w:r>
      <w:r w:rsidRPr="002172DD">
        <w:rPr>
          <w:rFonts w:eastAsiaTheme="minorEastAsia" w:hAnsiTheme="minorEastAsia"/>
          <w:color w:val="000000"/>
          <w:kern w:val="0"/>
          <w:szCs w:val="21"/>
        </w:rPr>
        <w:t>报送项目资料无法支撑审核结论的；</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w:t>
      </w:r>
      <w:r w:rsidRPr="002172DD">
        <w:rPr>
          <w:rFonts w:eastAsiaTheme="minorEastAsia"/>
          <w:color w:val="000000"/>
          <w:kern w:val="0"/>
          <w:szCs w:val="21"/>
        </w:rPr>
        <w:t>2. </w:t>
      </w:r>
      <w:r w:rsidRPr="002172DD">
        <w:rPr>
          <w:rFonts w:eastAsiaTheme="minorEastAsia" w:hAnsiTheme="minorEastAsia"/>
          <w:color w:val="000000"/>
          <w:kern w:val="0"/>
          <w:szCs w:val="21"/>
        </w:rPr>
        <w:t>项目建设程序上存在重大违规问题的；</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w:t>
      </w:r>
      <w:r w:rsidRPr="002172DD">
        <w:rPr>
          <w:rFonts w:eastAsiaTheme="minorEastAsia"/>
          <w:color w:val="000000"/>
          <w:kern w:val="0"/>
          <w:szCs w:val="21"/>
        </w:rPr>
        <w:t>3. </w:t>
      </w:r>
      <w:r w:rsidRPr="002172DD">
        <w:rPr>
          <w:rFonts w:eastAsiaTheme="minorEastAsia" w:hAnsiTheme="minorEastAsia"/>
          <w:color w:val="000000"/>
          <w:kern w:val="0"/>
          <w:szCs w:val="21"/>
        </w:rPr>
        <w:t>项目建设单位无法在规定时间内配合完成财政审核工作的。</w:t>
      </w:r>
    </w:p>
    <w:p w:rsidR="007647E2" w:rsidRDefault="007647E2" w:rsidP="007647E2">
      <w:pPr>
        <w:widowControl/>
        <w:spacing w:line="360" w:lineRule="exact"/>
        <w:ind w:firstLine="405"/>
        <w:jc w:val="left"/>
        <w:rPr>
          <w:rFonts w:eastAsiaTheme="minorEastAsia"/>
          <w:color w:val="000000"/>
          <w:kern w:val="0"/>
          <w:szCs w:val="21"/>
        </w:rPr>
      </w:pPr>
      <w:r w:rsidRPr="002172DD">
        <w:rPr>
          <w:rFonts w:eastAsiaTheme="minorEastAsia"/>
          <w:color w:val="000000"/>
          <w:kern w:val="0"/>
          <w:szCs w:val="21"/>
        </w:rPr>
        <w:t>4.</w:t>
      </w:r>
      <w:r w:rsidRPr="002172DD">
        <w:rPr>
          <w:rFonts w:eastAsiaTheme="minorEastAsia" w:hAnsiTheme="minorEastAsia"/>
          <w:color w:val="000000"/>
          <w:kern w:val="0"/>
          <w:szCs w:val="21"/>
        </w:rPr>
        <w:t>项目存在超概算投资的。</w:t>
      </w:r>
    </w:p>
    <w:p w:rsidR="007647E2" w:rsidRPr="002172DD" w:rsidRDefault="007647E2" w:rsidP="007647E2">
      <w:pPr>
        <w:widowControl/>
        <w:spacing w:line="360" w:lineRule="exact"/>
        <w:ind w:firstLine="405"/>
        <w:jc w:val="left"/>
        <w:rPr>
          <w:rFonts w:eastAsiaTheme="minorEastAsia"/>
          <w:color w:val="000000"/>
          <w:kern w:val="0"/>
          <w:szCs w:val="21"/>
        </w:rPr>
      </w:pPr>
      <w:r w:rsidRPr="002172DD">
        <w:rPr>
          <w:rFonts w:eastAsiaTheme="minorEastAsia" w:hAnsiTheme="minorEastAsia"/>
          <w:color w:val="000000"/>
          <w:kern w:val="0"/>
          <w:szCs w:val="21"/>
        </w:rPr>
        <w:t>本通知自印发之日起生效，原省级财政投资评审的有关文件规定与本通知不符的，以本通知为准。</w:t>
      </w:r>
    </w:p>
    <w:p w:rsidR="007647E2" w:rsidRPr="002172DD" w:rsidRDefault="007647E2" w:rsidP="007647E2">
      <w:pPr>
        <w:widowControl/>
        <w:spacing w:line="360" w:lineRule="exact"/>
        <w:ind w:firstLine="480"/>
        <w:jc w:val="left"/>
        <w:rPr>
          <w:rFonts w:eastAsiaTheme="minorEastAsia"/>
          <w:color w:val="000000"/>
          <w:kern w:val="0"/>
          <w:szCs w:val="21"/>
        </w:rPr>
      </w:pPr>
      <w:r w:rsidRPr="002172DD">
        <w:rPr>
          <w:rFonts w:eastAsiaTheme="minorEastAsia"/>
          <w:color w:val="000000"/>
          <w:kern w:val="0"/>
          <w:szCs w:val="21"/>
        </w:rPr>
        <w:t> </w:t>
      </w:r>
    </w:p>
    <w:p w:rsidR="007647E2" w:rsidRPr="002172DD" w:rsidRDefault="007647E2" w:rsidP="007647E2">
      <w:pPr>
        <w:widowControl/>
        <w:spacing w:line="360" w:lineRule="exact"/>
        <w:ind w:firstLine="480"/>
        <w:jc w:val="left"/>
        <w:rPr>
          <w:rFonts w:eastAsiaTheme="minorEastAsia"/>
          <w:color w:val="000000"/>
          <w:kern w:val="0"/>
          <w:szCs w:val="21"/>
        </w:rPr>
      </w:pPr>
      <w:r w:rsidRPr="002172DD">
        <w:rPr>
          <w:rFonts w:eastAsiaTheme="minorEastAsia" w:hAnsiTheme="minorEastAsia"/>
          <w:color w:val="000000"/>
          <w:kern w:val="0"/>
          <w:szCs w:val="21"/>
        </w:rPr>
        <w:t>附件：</w:t>
      </w:r>
    </w:p>
    <w:p w:rsidR="007647E2" w:rsidRPr="002172DD" w:rsidRDefault="007647E2" w:rsidP="007647E2">
      <w:pPr>
        <w:widowControl/>
        <w:spacing w:line="360" w:lineRule="exact"/>
        <w:ind w:firstLineChars="400" w:firstLine="840"/>
        <w:jc w:val="left"/>
        <w:rPr>
          <w:rFonts w:eastAsiaTheme="minorEastAsia"/>
          <w:color w:val="000000"/>
          <w:kern w:val="0"/>
          <w:szCs w:val="21"/>
        </w:rPr>
      </w:pPr>
      <w:r w:rsidRPr="002172DD">
        <w:rPr>
          <w:rFonts w:eastAsiaTheme="minorEastAsia"/>
          <w:color w:val="000000"/>
          <w:kern w:val="0"/>
          <w:szCs w:val="21"/>
        </w:rPr>
        <w:t>1. </w:t>
      </w:r>
      <w:r w:rsidRPr="002172DD">
        <w:rPr>
          <w:rFonts w:eastAsiaTheme="minorEastAsia" w:hAnsiTheme="minorEastAsia"/>
          <w:color w:val="000000"/>
          <w:kern w:val="0"/>
          <w:szCs w:val="21"/>
        </w:rPr>
        <w:t>省级财政投资项目工程结算文件编报要求</w:t>
      </w:r>
    </w:p>
    <w:p w:rsidR="007647E2" w:rsidRPr="002172DD" w:rsidRDefault="007647E2" w:rsidP="007647E2">
      <w:pPr>
        <w:widowControl/>
        <w:spacing w:line="360" w:lineRule="exact"/>
        <w:jc w:val="left"/>
        <w:rPr>
          <w:rFonts w:eastAsiaTheme="minorEastAsia"/>
          <w:color w:val="000000"/>
          <w:kern w:val="0"/>
          <w:szCs w:val="21"/>
        </w:rPr>
      </w:pPr>
      <w:r w:rsidRPr="002172DD">
        <w:rPr>
          <w:rFonts w:eastAsiaTheme="minorEastAsia" w:hAnsiTheme="minorEastAsia"/>
          <w:color w:val="000000"/>
          <w:kern w:val="0"/>
          <w:szCs w:val="21"/>
        </w:rPr>
        <w:t xml:space="preserve">　</w:t>
      </w:r>
      <w:r w:rsidRPr="002172DD">
        <w:rPr>
          <w:rFonts w:eastAsiaTheme="minorEastAsia"/>
          <w:color w:val="000000"/>
          <w:kern w:val="0"/>
          <w:szCs w:val="21"/>
        </w:rPr>
        <w:t xml:space="preserve">      2. </w:t>
      </w:r>
      <w:r w:rsidRPr="002172DD">
        <w:rPr>
          <w:rFonts w:eastAsiaTheme="minorEastAsia" w:hAnsiTheme="minorEastAsia"/>
          <w:color w:val="000000"/>
          <w:kern w:val="0"/>
          <w:szCs w:val="21"/>
        </w:rPr>
        <w:t xml:space="preserve">建设单位自查说明（工程结算）　</w:t>
      </w:r>
    </w:p>
    <w:p w:rsidR="007647E2" w:rsidRPr="002172DD" w:rsidRDefault="007647E2" w:rsidP="007647E2">
      <w:pPr>
        <w:widowControl/>
        <w:spacing w:line="360" w:lineRule="exact"/>
        <w:ind w:firstLineChars="400" w:firstLine="840"/>
        <w:jc w:val="left"/>
        <w:rPr>
          <w:rFonts w:eastAsiaTheme="minorEastAsia"/>
          <w:color w:val="000000"/>
          <w:kern w:val="0"/>
          <w:szCs w:val="21"/>
        </w:rPr>
      </w:pPr>
      <w:r w:rsidRPr="002172DD">
        <w:rPr>
          <w:rFonts w:eastAsiaTheme="minorEastAsia"/>
          <w:color w:val="000000"/>
          <w:kern w:val="0"/>
          <w:szCs w:val="21"/>
        </w:rPr>
        <w:t> 3. </w:t>
      </w:r>
      <w:r w:rsidRPr="002172DD">
        <w:rPr>
          <w:rFonts w:eastAsiaTheme="minorEastAsia" w:hAnsiTheme="minorEastAsia"/>
          <w:color w:val="000000"/>
          <w:kern w:val="0"/>
          <w:szCs w:val="21"/>
        </w:rPr>
        <w:t>省级财政投资项目工程结算项目资料规范要求</w:t>
      </w:r>
    </w:p>
    <w:p w:rsidR="007647E2" w:rsidRPr="002172DD" w:rsidRDefault="007647E2" w:rsidP="007647E2">
      <w:pPr>
        <w:widowControl/>
        <w:spacing w:line="360" w:lineRule="exact"/>
        <w:ind w:firstLineChars="400" w:firstLine="840"/>
        <w:jc w:val="left"/>
        <w:rPr>
          <w:rFonts w:eastAsiaTheme="minorEastAsia"/>
          <w:color w:val="000000"/>
          <w:kern w:val="0"/>
          <w:szCs w:val="21"/>
        </w:rPr>
      </w:pPr>
      <w:r w:rsidRPr="002172DD">
        <w:rPr>
          <w:rFonts w:eastAsiaTheme="minorEastAsia"/>
          <w:color w:val="000000"/>
          <w:kern w:val="0"/>
          <w:szCs w:val="21"/>
        </w:rPr>
        <w:t> 4. </w:t>
      </w:r>
      <w:r w:rsidRPr="002172DD">
        <w:rPr>
          <w:rFonts w:eastAsiaTheme="minorEastAsia" w:hAnsiTheme="minorEastAsia"/>
          <w:color w:val="000000"/>
          <w:kern w:val="0"/>
          <w:szCs w:val="21"/>
        </w:rPr>
        <w:t>省级财政投资项目工程结算分期送审计划表</w:t>
      </w:r>
    </w:p>
    <w:p w:rsidR="007647E2" w:rsidRPr="002172DD" w:rsidRDefault="007647E2" w:rsidP="007647E2">
      <w:pPr>
        <w:widowControl/>
        <w:wordWrap w:val="0"/>
        <w:spacing w:line="360" w:lineRule="exact"/>
        <w:jc w:val="right"/>
        <w:rPr>
          <w:rFonts w:eastAsiaTheme="minorEastAsia"/>
          <w:color w:val="000000"/>
          <w:kern w:val="0"/>
          <w:szCs w:val="21"/>
        </w:rPr>
      </w:pPr>
      <w:r w:rsidRPr="002172DD">
        <w:rPr>
          <w:rFonts w:eastAsiaTheme="minorEastAsia" w:hAnsiTheme="minorEastAsia"/>
          <w:color w:val="000000"/>
          <w:kern w:val="0"/>
          <w:szCs w:val="21"/>
        </w:rPr>
        <w:t xml:space="preserve">　　　　　　　　　　　　　　　　　　　　</w:t>
      </w:r>
      <w:r w:rsidRPr="002172DD">
        <w:rPr>
          <w:rFonts w:eastAsiaTheme="minorEastAsia"/>
          <w:color w:val="000000"/>
          <w:kern w:val="0"/>
          <w:szCs w:val="21"/>
        </w:rPr>
        <w:t>  </w:t>
      </w:r>
      <w:r w:rsidRPr="002172DD">
        <w:rPr>
          <w:rFonts w:eastAsiaTheme="minorEastAsia" w:hAnsiTheme="minorEastAsia"/>
          <w:color w:val="000000"/>
          <w:kern w:val="0"/>
          <w:szCs w:val="21"/>
        </w:rPr>
        <w:t>广东省财政厅</w:t>
      </w:r>
      <w:r>
        <w:rPr>
          <w:rFonts w:eastAsiaTheme="minorEastAsia" w:hAnsiTheme="minorEastAsia" w:hint="eastAsia"/>
          <w:color w:val="000000"/>
          <w:kern w:val="0"/>
          <w:szCs w:val="21"/>
        </w:rPr>
        <w:t xml:space="preserve">  </w:t>
      </w:r>
    </w:p>
    <w:p w:rsidR="007647E2" w:rsidRPr="002C243A" w:rsidRDefault="007647E2" w:rsidP="007647E2">
      <w:pPr>
        <w:widowControl/>
        <w:spacing w:line="360" w:lineRule="exact"/>
        <w:jc w:val="right"/>
        <w:rPr>
          <w:rFonts w:ascii="华文细黑" w:eastAsia="华文细黑" w:hAnsi="华文细黑"/>
          <w:color w:val="000000"/>
          <w:kern w:val="0"/>
          <w:sz w:val="24"/>
        </w:rPr>
      </w:pPr>
      <w:r w:rsidRPr="002172DD">
        <w:rPr>
          <w:rFonts w:eastAsiaTheme="minorEastAsia" w:hAnsiTheme="minorEastAsia"/>
          <w:color w:val="000000"/>
          <w:kern w:val="0"/>
          <w:szCs w:val="21"/>
        </w:rPr>
        <w:t xml:space="preserve">　　　　　　　　　　　　　　　　　　　</w:t>
      </w:r>
      <w:r w:rsidRPr="002172DD">
        <w:rPr>
          <w:rFonts w:eastAsiaTheme="minorEastAsia"/>
          <w:color w:val="000000"/>
          <w:kern w:val="0"/>
          <w:szCs w:val="21"/>
        </w:rPr>
        <w:t>  </w:t>
      </w:r>
      <w:smartTag w:uri="urn:schemas-microsoft-com:office:smarttags" w:element="chsdate">
        <w:smartTagPr>
          <w:attr w:name="Year" w:val="2015"/>
          <w:attr w:name="Month" w:val="6"/>
          <w:attr w:name="Day" w:val="29"/>
          <w:attr w:name="IsLunarDate" w:val="False"/>
          <w:attr w:name="IsROCDate" w:val="False"/>
        </w:smartTagPr>
        <w:r w:rsidRPr="002172DD">
          <w:rPr>
            <w:rFonts w:eastAsiaTheme="minorEastAsia"/>
            <w:color w:val="000000"/>
            <w:kern w:val="0"/>
            <w:szCs w:val="21"/>
          </w:rPr>
          <w:t>2015</w:t>
        </w:r>
        <w:r w:rsidRPr="002172DD">
          <w:rPr>
            <w:rFonts w:eastAsiaTheme="minorEastAsia" w:hAnsiTheme="minorEastAsia"/>
            <w:color w:val="000000"/>
            <w:kern w:val="0"/>
            <w:szCs w:val="21"/>
          </w:rPr>
          <w:t>年</w:t>
        </w:r>
        <w:r w:rsidRPr="002172DD">
          <w:rPr>
            <w:rFonts w:eastAsiaTheme="minorEastAsia"/>
            <w:color w:val="000000"/>
            <w:kern w:val="0"/>
            <w:szCs w:val="21"/>
          </w:rPr>
          <w:t>6</w:t>
        </w:r>
        <w:r w:rsidRPr="002172DD">
          <w:rPr>
            <w:rFonts w:eastAsiaTheme="minorEastAsia" w:hAnsiTheme="minorEastAsia"/>
            <w:color w:val="000000"/>
            <w:kern w:val="0"/>
            <w:szCs w:val="21"/>
          </w:rPr>
          <w:t>月</w:t>
        </w:r>
        <w:r w:rsidRPr="002172DD">
          <w:rPr>
            <w:rFonts w:eastAsiaTheme="minorEastAsia"/>
            <w:color w:val="000000"/>
            <w:kern w:val="0"/>
            <w:szCs w:val="21"/>
          </w:rPr>
          <w:t>29</w:t>
        </w:r>
        <w:r w:rsidRPr="002172DD">
          <w:rPr>
            <w:rFonts w:eastAsiaTheme="minorEastAsia" w:hAnsiTheme="minorEastAsia"/>
            <w:color w:val="000000"/>
            <w:kern w:val="0"/>
            <w:szCs w:val="21"/>
          </w:rPr>
          <w:t>日</w:t>
        </w:r>
      </w:smartTag>
    </w:p>
    <w:p w:rsidR="007647E2" w:rsidRDefault="007647E2" w:rsidP="007647E2">
      <w:pPr>
        <w:widowControl/>
        <w:spacing w:line="360" w:lineRule="auto"/>
        <w:jc w:val="left"/>
        <w:rPr>
          <w:rFonts w:ascii="华文细黑" w:eastAsia="华文细黑" w:hAnsi="华文细黑"/>
          <w:color w:val="000000"/>
          <w:kern w:val="0"/>
          <w:sz w:val="24"/>
        </w:rPr>
        <w:sectPr w:rsidR="007647E2" w:rsidSect="002172DD">
          <w:pgSz w:w="11906" w:h="16838"/>
          <w:pgMar w:top="1440" w:right="1588" w:bottom="1440" w:left="1588" w:header="851" w:footer="992" w:gutter="0"/>
          <w:cols w:space="425"/>
          <w:docGrid w:type="lines" w:linePitch="312"/>
        </w:sectPr>
      </w:pPr>
    </w:p>
    <w:p w:rsidR="007647E2" w:rsidRPr="00614C84" w:rsidRDefault="007647E2" w:rsidP="007647E2">
      <w:pPr>
        <w:tabs>
          <w:tab w:val="left" w:pos="2367"/>
        </w:tabs>
        <w:spacing w:line="360" w:lineRule="exact"/>
        <w:jc w:val="left"/>
        <w:rPr>
          <w:rFonts w:eastAsiaTheme="minorEastAsia" w:hAnsiTheme="minorEastAsia"/>
          <w:b/>
          <w:color w:val="000000"/>
          <w:szCs w:val="21"/>
        </w:rPr>
      </w:pPr>
      <w:r w:rsidRPr="00614C84">
        <w:rPr>
          <w:rFonts w:eastAsiaTheme="minorEastAsia" w:hAnsiTheme="minorEastAsia"/>
          <w:b/>
          <w:color w:val="000000"/>
          <w:szCs w:val="21"/>
        </w:rPr>
        <w:lastRenderedPageBreak/>
        <w:t>附件</w:t>
      </w:r>
      <w:r w:rsidRPr="00614C84">
        <w:rPr>
          <w:rFonts w:eastAsiaTheme="minorEastAsia"/>
          <w:b/>
          <w:color w:val="000000"/>
          <w:szCs w:val="21"/>
        </w:rPr>
        <w:t>1</w:t>
      </w:r>
      <w:r w:rsidRPr="00614C84">
        <w:rPr>
          <w:rFonts w:eastAsiaTheme="minorEastAsia" w:hAnsiTheme="minorEastAsia"/>
          <w:b/>
          <w:color w:val="000000"/>
          <w:szCs w:val="21"/>
        </w:rPr>
        <w:t>：</w:t>
      </w:r>
      <w:r>
        <w:rPr>
          <w:rFonts w:eastAsiaTheme="minorEastAsia" w:hAnsiTheme="minorEastAsia"/>
          <w:b/>
          <w:color w:val="000000"/>
          <w:szCs w:val="21"/>
        </w:rPr>
        <w:tab/>
      </w:r>
    </w:p>
    <w:p w:rsidR="007647E2" w:rsidRDefault="007647E2" w:rsidP="007647E2">
      <w:pPr>
        <w:spacing w:line="360" w:lineRule="exact"/>
        <w:jc w:val="left"/>
        <w:rPr>
          <w:rFonts w:eastAsiaTheme="minorEastAsia" w:hAnsiTheme="minorEastAsia"/>
          <w:color w:val="000000"/>
          <w:szCs w:val="21"/>
        </w:rPr>
      </w:pPr>
    </w:p>
    <w:p w:rsidR="007647E2" w:rsidRPr="00614C84" w:rsidRDefault="007647E2" w:rsidP="007647E2">
      <w:pPr>
        <w:spacing w:line="360" w:lineRule="exact"/>
        <w:jc w:val="center"/>
        <w:rPr>
          <w:rFonts w:eastAsiaTheme="minorEastAsia"/>
          <w:b/>
          <w:color w:val="000000"/>
          <w:sz w:val="28"/>
          <w:szCs w:val="28"/>
        </w:rPr>
      </w:pPr>
      <w:r w:rsidRPr="00614C84">
        <w:rPr>
          <w:rFonts w:eastAsiaTheme="minorEastAsia" w:hAnsiTheme="minorEastAsia"/>
          <w:b/>
          <w:color w:val="000000"/>
          <w:sz w:val="28"/>
          <w:szCs w:val="28"/>
        </w:rPr>
        <w:t>省级财政投资项目工程结算文件编报要求</w:t>
      </w:r>
    </w:p>
    <w:p w:rsidR="007647E2" w:rsidRPr="00614C84" w:rsidRDefault="007647E2" w:rsidP="007647E2">
      <w:pPr>
        <w:spacing w:line="360" w:lineRule="exact"/>
        <w:jc w:val="left"/>
        <w:rPr>
          <w:rFonts w:eastAsiaTheme="minorEastAsia"/>
          <w:b/>
          <w:bCs/>
          <w:color w:val="000000"/>
          <w:szCs w:val="21"/>
        </w:rPr>
      </w:pP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省级财政投资项目工程结算报送财政评审前，项目建设单位（发包方）、施工单位（承包方）、工程造价咨询企业必须按以下规定及时进行编制、核对、确认并提供完整的工程结算确认文件。否则，省财政厅不予受理结算。</w:t>
      </w:r>
    </w:p>
    <w:p w:rsidR="007647E2" w:rsidRPr="00614C84" w:rsidRDefault="007647E2" w:rsidP="007647E2">
      <w:pPr>
        <w:spacing w:line="360" w:lineRule="exact"/>
        <w:ind w:firstLineChars="200" w:firstLine="422"/>
        <w:jc w:val="left"/>
        <w:rPr>
          <w:rFonts w:eastAsiaTheme="minorEastAsia"/>
          <w:b/>
          <w:color w:val="000000"/>
          <w:szCs w:val="21"/>
        </w:rPr>
      </w:pPr>
      <w:r w:rsidRPr="00614C84">
        <w:rPr>
          <w:rFonts w:eastAsiaTheme="minorEastAsia" w:hAnsiTheme="minorEastAsia"/>
          <w:b/>
          <w:color w:val="000000"/>
          <w:szCs w:val="21"/>
        </w:rPr>
        <w:t>一、编制要求</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省级财政投资项目工程结算应由承包方依据建设工程合同文件、设计文件、施工方案、投标文件、标准规范、综合定额、施工过程中发、承包双方已确认的工程量及其结算的合同价款、调整后追加（减）的合同价款等有效文件进行编制，并在提交竣工验收申请报告的同时向发包方提交结算文件。</w:t>
      </w:r>
    </w:p>
    <w:p w:rsidR="007647E2" w:rsidRPr="00614C84" w:rsidRDefault="007647E2" w:rsidP="007647E2">
      <w:pPr>
        <w:spacing w:line="360" w:lineRule="exact"/>
        <w:ind w:firstLineChars="200" w:firstLine="422"/>
        <w:jc w:val="left"/>
        <w:rPr>
          <w:rFonts w:eastAsiaTheme="minorEastAsia" w:hAnsiTheme="minorEastAsia"/>
          <w:b/>
          <w:color w:val="000000"/>
          <w:szCs w:val="21"/>
        </w:rPr>
      </w:pPr>
      <w:r w:rsidRPr="00614C84">
        <w:rPr>
          <w:rFonts w:eastAsiaTheme="minorEastAsia" w:hAnsiTheme="minorEastAsia"/>
          <w:b/>
          <w:color w:val="000000"/>
          <w:szCs w:val="21"/>
        </w:rPr>
        <w:t>二、核对要求</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发包方应委托工程造价咨询企业核对结算文件，按照下列要求核对工程结算：</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（一）核对建设项目的基本建设程序执行情况，是否存在不规范行为。</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（二）核对建设项目的项目法</w:t>
      </w:r>
      <w:proofErr w:type="gramStart"/>
      <w:r w:rsidRPr="00614C84">
        <w:rPr>
          <w:rFonts w:eastAsiaTheme="minorEastAsia" w:hAnsiTheme="minorEastAsia"/>
          <w:color w:val="000000"/>
          <w:szCs w:val="21"/>
        </w:rPr>
        <w:t>人制</w:t>
      </w:r>
      <w:proofErr w:type="gramEnd"/>
      <w:r w:rsidRPr="00614C84">
        <w:rPr>
          <w:rFonts w:eastAsiaTheme="minorEastAsia" w:hAnsiTheme="minorEastAsia"/>
          <w:color w:val="000000"/>
          <w:szCs w:val="21"/>
        </w:rPr>
        <w:t>、招投标制、合同制和工程监理制等基本建设管理制度执行情况，是否存在不执行相关法律法规或执行不规范行为。</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（三）核对建设项目的预概算执行情况以及与工程造价相关的其他情况，是否存在擅自扩大（降低）建设规模、提高建设标准的情况，是否存在损失浪费等情况。</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（四）核对建设项目的质量管理、工期管理、造价管理及其它合同履约情况，是否存在合同违约行为。</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五）核对工程准备阶段文件、监理文件、施工阶段文件、竣工文件、工程结算书、工程量计算书、设计变更单、工程洽商单、现场签证单、结算辅助资料、其他资料等，审核上述资料是否齐全、完备、有效，审批意见是否明确规范，内容是否合理，有无详细审批依据，审批手续是否符合规定程序，签章是否合</w:t>
      </w:r>
      <w:proofErr w:type="gramStart"/>
      <w:r w:rsidRPr="00614C84">
        <w:rPr>
          <w:rFonts w:eastAsiaTheme="minorEastAsia" w:hAnsiTheme="minorEastAsia"/>
          <w:color w:val="000000"/>
          <w:szCs w:val="21"/>
        </w:rPr>
        <w:t>规</w:t>
      </w:r>
      <w:proofErr w:type="gramEnd"/>
      <w:r w:rsidRPr="00614C84">
        <w:rPr>
          <w:rFonts w:eastAsiaTheme="minorEastAsia" w:hAnsiTheme="minorEastAsia"/>
          <w:color w:val="000000"/>
          <w:szCs w:val="21"/>
        </w:rPr>
        <w:t>齐全，是否存在逾期补签的情况，有无违背合同或招投标文件精神。</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（六）核对竣工图、工程设计变更、现场签证单、工程洽商单、隐蔽工程等的实际实施情况；评审材料设备进场检验情况，实际使用产品是否与结算相符。</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（七）按照相关法律法规、合同文件、招投标文件及相应计价规则、相应收费文件、规定等，对工程结算的内容全面、逐项进行核对，确定合理的工程造价。核对工作包括但不限于：</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1. </w:t>
      </w:r>
      <w:r w:rsidRPr="00614C84">
        <w:rPr>
          <w:rFonts w:eastAsiaTheme="minorEastAsia" w:hAnsiTheme="minorEastAsia"/>
          <w:color w:val="000000"/>
          <w:szCs w:val="21"/>
        </w:rPr>
        <w:t>核对结算范围有无超出施工范围，各承包单位之间有无重复结算；</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2. </w:t>
      </w:r>
      <w:r w:rsidRPr="00614C84">
        <w:rPr>
          <w:rFonts w:eastAsiaTheme="minorEastAsia" w:hAnsiTheme="minorEastAsia"/>
          <w:color w:val="000000"/>
          <w:szCs w:val="21"/>
        </w:rPr>
        <w:t>对固定价格合同，核对合同各项包干内容的完成情况；</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3. </w:t>
      </w:r>
      <w:r w:rsidRPr="00614C84">
        <w:rPr>
          <w:rFonts w:eastAsiaTheme="minorEastAsia" w:hAnsiTheme="minorEastAsia"/>
          <w:color w:val="000000"/>
          <w:szCs w:val="21"/>
        </w:rPr>
        <w:t>对可调价格合同，核对合同价款调整因素中的工程量有无计算误差，是否存在多算、漏算、虚报工程量等问题，是否存在竣工图计量与设计变更、现场签证等重复的问题，变更及现场签证审批意见的工程量计算是否正确；核对定额套用是否正确，工程量清单</w:t>
      </w:r>
      <w:proofErr w:type="gramStart"/>
      <w:r w:rsidRPr="00614C84">
        <w:rPr>
          <w:rFonts w:eastAsiaTheme="minorEastAsia" w:hAnsiTheme="minorEastAsia"/>
          <w:color w:val="000000"/>
          <w:szCs w:val="21"/>
        </w:rPr>
        <w:t>组价内容</w:t>
      </w:r>
      <w:proofErr w:type="gramEnd"/>
      <w:r w:rsidRPr="00614C84">
        <w:rPr>
          <w:rFonts w:eastAsiaTheme="minorEastAsia" w:hAnsiTheme="minorEastAsia"/>
          <w:color w:val="000000"/>
          <w:szCs w:val="21"/>
        </w:rPr>
        <w:t>是否真实、合理，材料设备定价是否符合合同精神，有无偏离市场价格；核对工、料、机涨落引起的价差计算是否符合合同约定条件，计价是否正确；核对各项费用的取费标准是否符</w:t>
      </w:r>
      <w:r w:rsidRPr="00614C84">
        <w:rPr>
          <w:rFonts w:eastAsiaTheme="minorEastAsia" w:hAnsiTheme="minorEastAsia"/>
          <w:color w:val="000000"/>
          <w:szCs w:val="21"/>
        </w:rPr>
        <w:lastRenderedPageBreak/>
        <w:t>合规定，是否真实、合理，有无重复取费；</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4. </w:t>
      </w:r>
      <w:r w:rsidRPr="00614C84">
        <w:rPr>
          <w:rFonts w:eastAsiaTheme="minorEastAsia" w:hAnsiTheme="minorEastAsia"/>
          <w:color w:val="000000"/>
          <w:szCs w:val="21"/>
        </w:rPr>
        <w:t>核对投标下浮及其他承诺的执行情况等。</w:t>
      </w:r>
    </w:p>
    <w:p w:rsidR="007647E2" w:rsidRPr="00614C84" w:rsidRDefault="007647E2" w:rsidP="007647E2">
      <w:pPr>
        <w:spacing w:line="360" w:lineRule="exact"/>
        <w:ind w:firstLineChars="200" w:firstLine="422"/>
        <w:jc w:val="left"/>
        <w:rPr>
          <w:rFonts w:eastAsiaTheme="minorEastAsia"/>
          <w:b/>
          <w:color w:val="000000"/>
          <w:szCs w:val="21"/>
        </w:rPr>
      </w:pPr>
      <w:r w:rsidRPr="00614C84">
        <w:rPr>
          <w:rFonts w:eastAsiaTheme="minorEastAsia" w:hAnsiTheme="minorEastAsia"/>
          <w:b/>
          <w:color w:val="000000"/>
          <w:szCs w:val="21"/>
        </w:rPr>
        <w:t>三、确认要求</w:t>
      </w:r>
    </w:p>
    <w:p w:rsidR="007647E2" w:rsidRPr="00614C84" w:rsidRDefault="007647E2" w:rsidP="007647E2">
      <w:pPr>
        <w:spacing w:line="360" w:lineRule="exact"/>
        <w:ind w:firstLineChars="200" w:firstLine="420"/>
        <w:jc w:val="left"/>
        <w:rPr>
          <w:rFonts w:eastAsiaTheme="minorEastAsia"/>
          <w:color w:val="000000"/>
          <w:szCs w:val="21"/>
        </w:rPr>
      </w:pPr>
      <w:proofErr w:type="gramStart"/>
      <w:r w:rsidRPr="00614C84">
        <w:rPr>
          <w:rFonts w:eastAsiaTheme="minorEastAsia" w:hAnsiTheme="minorEastAsia"/>
          <w:color w:val="000000"/>
          <w:szCs w:val="21"/>
        </w:rPr>
        <w:t>发承包</w:t>
      </w:r>
      <w:proofErr w:type="gramEnd"/>
      <w:r w:rsidRPr="00614C84">
        <w:rPr>
          <w:rFonts w:eastAsiaTheme="minorEastAsia" w:hAnsiTheme="minorEastAsia"/>
          <w:color w:val="000000"/>
          <w:szCs w:val="21"/>
        </w:rPr>
        <w:t>双方对结算文件核对或者复核结果无异议的，应在</w:t>
      </w:r>
      <w:r w:rsidRPr="00614C84">
        <w:rPr>
          <w:rFonts w:eastAsiaTheme="minorEastAsia"/>
          <w:color w:val="000000"/>
          <w:szCs w:val="21"/>
        </w:rPr>
        <w:t>7</w:t>
      </w:r>
      <w:r w:rsidRPr="00614C84">
        <w:rPr>
          <w:rFonts w:eastAsiaTheme="minorEastAsia" w:hAnsiTheme="minorEastAsia"/>
          <w:color w:val="000000"/>
          <w:szCs w:val="21"/>
        </w:rPr>
        <w:t>日内按规定签章、确认结算文件；持有异议的，</w:t>
      </w:r>
      <w:proofErr w:type="gramStart"/>
      <w:r w:rsidRPr="00614C84">
        <w:rPr>
          <w:rFonts w:eastAsiaTheme="minorEastAsia" w:hAnsiTheme="minorEastAsia"/>
          <w:color w:val="000000"/>
          <w:szCs w:val="21"/>
        </w:rPr>
        <w:t>发承包</w:t>
      </w:r>
      <w:proofErr w:type="gramEnd"/>
      <w:r w:rsidRPr="00614C84">
        <w:rPr>
          <w:rFonts w:eastAsiaTheme="minorEastAsia" w:hAnsiTheme="minorEastAsia"/>
          <w:color w:val="000000"/>
          <w:szCs w:val="21"/>
        </w:rPr>
        <w:t>双方应当对无异议部分办理不完全结算，对异议部分做剔除处理并列明争议金额，并由项目建设单位做出书面情况说明；有异议部分协商不成的，可在接到核对或复核结果之日起</w:t>
      </w:r>
      <w:r w:rsidRPr="00614C84">
        <w:rPr>
          <w:rFonts w:eastAsiaTheme="minorEastAsia"/>
          <w:color w:val="000000"/>
          <w:szCs w:val="21"/>
        </w:rPr>
        <w:t>30</w:t>
      </w:r>
      <w:r w:rsidRPr="00614C84">
        <w:rPr>
          <w:rFonts w:eastAsiaTheme="minorEastAsia" w:hAnsiTheme="minorEastAsia"/>
          <w:color w:val="000000"/>
          <w:szCs w:val="21"/>
        </w:rPr>
        <w:t>日内向工程所在地工程造价主管机构申请调解，或者按照合同约定解决争议。</w:t>
      </w:r>
    </w:p>
    <w:p w:rsidR="007647E2" w:rsidRPr="00614C84" w:rsidRDefault="007647E2" w:rsidP="007647E2">
      <w:pPr>
        <w:spacing w:line="360" w:lineRule="exact"/>
        <w:jc w:val="left"/>
        <w:rPr>
          <w:rFonts w:eastAsiaTheme="minorEastAsia"/>
          <w:color w:val="000000"/>
          <w:szCs w:val="21"/>
        </w:rPr>
      </w:pPr>
      <w:r w:rsidRPr="00614C84">
        <w:rPr>
          <w:rFonts w:eastAsiaTheme="minorEastAsia" w:hAnsiTheme="minorEastAsia"/>
          <w:color w:val="000000"/>
          <w:szCs w:val="21"/>
        </w:rPr>
        <w:t>送审的工程结算和存在异议部分剔除的工程结算合计不能超出批复的相关概</w:t>
      </w:r>
      <w:r w:rsidRPr="00614C84">
        <w:rPr>
          <w:rFonts w:eastAsiaTheme="minorEastAsia"/>
          <w:color w:val="000000"/>
          <w:szCs w:val="21"/>
        </w:rPr>
        <w:t>(</w:t>
      </w:r>
      <w:r w:rsidRPr="00614C84">
        <w:rPr>
          <w:rFonts w:eastAsiaTheme="minorEastAsia" w:hAnsiTheme="minorEastAsia"/>
          <w:color w:val="000000"/>
          <w:szCs w:val="21"/>
        </w:rPr>
        <w:t>预</w:t>
      </w:r>
      <w:r w:rsidRPr="00614C84">
        <w:rPr>
          <w:rFonts w:eastAsiaTheme="minorEastAsia"/>
          <w:color w:val="000000"/>
          <w:szCs w:val="21"/>
        </w:rPr>
        <w:t>)</w:t>
      </w:r>
      <w:r w:rsidRPr="00614C84">
        <w:rPr>
          <w:rFonts w:eastAsiaTheme="minorEastAsia" w:hAnsiTheme="minorEastAsia"/>
          <w:color w:val="000000"/>
          <w:szCs w:val="21"/>
        </w:rPr>
        <w:t>算。</w:t>
      </w:r>
    </w:p>
    <w:p w:rsidR="007647E2" w:rsidRPr="00614C84" w:rsidRDefault="007647E2" w:rsidP="007647E2">
      <w:pPr>
        <w:spacing w:line="360" w:lineRule="exact"/>
        <w:jc w:val="left"/>
        <w:rPr>
          <w:rFonts w:eastAsiaTheme="minorEastAsia"/>
          <w:color w:val="000000"/>
          <w:szCs w:val="21"/>
        </w:rPr>
      </w:pPr>
      <w:r w:rsidRPr="00614C84">
        <w:rPr>
          <w:rFonts w:eastAsiaTheme="minorEastAsia" w:hAnsiTheme="minorEastAsia"/>
          <w:color w:val="000000"/>
          <w:szCs w:val="21"/>
        </w:rPr>
        <w:t>四、提供完整的工程结算核对文件</w:t>
      </w:r>
    </w:p>
    <w:p w:rsidR="007647E2" w:rsidRDefault="007647E2" w:rsidP="007647E2">
      <w:pPr>
        <w:spacing w:line="360" w:lineRule="exact"/>
        <w:ind w:firstLineChars="200" w:firstLine="420"/>
        <w:jc w:val="left"/>
        <w:rPr>
          <w:rFonts w:eastAsiaTheme="minorEastAsia" w:hAnsiTheme="minorEastAsia"/>
          <w:color w:val="000000"/>
          <w:szCs w:val="21"/>
        </w:rPr>
      </w:pPr>
      <w:r w:rsidRPr="00614C84">
        <w:rPr>
          <w:rFonts w:eastAsiaTheme="minorEastAsia" w:hAnsiTheme="minorEastAsia"/>
          <w:color w:val="000000"/>
          <w:szCs w:val="21"/>
        </w:rPr>
        <w:t>工程造价咨询企业必须提供工程结算审核报告、审定工程技术经济指标表、工程结算审核对比表（包括工程结算审核对比汇总表、单项工程结算审核对比表、单位工程结算审核对比表、分部分项工程审核对比表等）以及与核对确认结果相对应的工程结算书、工程量计算书（含钢筋耗用</w:t>
      </w:r>
      <w:proofErr w:type="gramStart"/>
      <w:r w:rsidRPr="00614C84">
        <w:rPr>
          <w:rFonts w:eastAsiaTheme="minorEastAsia" w:hAnsiTheme="minorEastAsia"/>
          <w:color w:val="000000"/>
          <w:szCs w:val="21"/>
        </w:rPr>
        <w:t>量实抽表</w:t>
      </w:r>
      <w:proofErr w:type="gramEnd"/>
      <w:r w:rsidRPr="00614C84">
        <w:rPr>
          <w:rFonts w:eastAsiaTheme="minorEastAsia" w:hAnsiTheme="minorEastAsia"/>
          <w:color w:val="000000"/>
          <w:szCs w:val="21"/>
        </w:rPr>
        <w:t>），并附完整的竣工结算核对过程文件，形成完整的工程结算核对文件。</w:t>
      </w:r>
    </w:p>
    <w:p w:rsidR="007647E2" w:rsidRPr="00614C84" w:rsidRDefault="007647E2" w:rsidP="007647E2">
      <w:pPr>
        <w:spacing w:line="360" w:lineRule="exact"/>
        <w:ind w:firstLineChars="200" w:firstLine="420"/>
        <w:jc w:val="left"/>
        <w:rPr>
          <w:rFonts w:eastAsiaTheme="minorEastAsia"/>
          <w:color w:val="000000"/>
          <w:szCs w:val="21"/>
        </w:rPr>
      </w:pPr>
    </w:p>
    <w:p w:rsidR="007647E2" w:rsidRDefault="007647E2" w:rsidP="007647E2">
      <w:pPr>
        <w:widowControl/>
        <w:jc w:val="left"/>
        <w:rPr>
          <w:rFonts w:ascii="华文细黑" w:eastAsia="华文细黑" w:hAnsi="华文细黑" w:cs="仿宋_GB2312"/>
          <w:color w:val="000000"/>
          <w:sz w:val="24"/>
        </w:rPr>
      </w:pPr>
      <w:r>
        <w:rPr>
          <w:rFonts w:ascii="华文细黑" w:eastAsia="华文细黑" w:hAnsi="华文细黑" w:cs="仿宋_GB2312"/>
          <w:color w:val="000000"/>
          <w:sz w:val="24"/>
        </w:rPr>
        <w:br w:type="page"/>
      </w:r>
    </w:p>
    <w:p w:rsidR="007647E2" w:rsidRPr="00614C84" w:rsidRDefault="007647E2" w:rsidP="007647E2">
      <w:pPr>
        <w:spacing w:line="360" w:lineRule="auto"/>
        <w:jc w:val="left"/>
        <w:rPr>
          <w:rFonts w:eastAsiaTheme="minorEastAsia"/>
          <w:color w:val="000000"/>
          <w:szCs w:val="21"/>
        </w:rPr>
      </w:pPr>
      <w:r w:rsidRPr="00614C84">
        <w:rPr>
          <w:rFonts w:eastAsiaTheme="minorEastAsia" w:hAnsiTheme="minorEastAsia"/>
          <w:color w:val="000000"/>
          <w:szCs w:val="21"/>
        </w:rPr>
        <w:lastRenderedPageBreak/>
        <w:t>附件</w:t>
      </w:r>
      <w:r>
        <w:rPr>
          <w:rFonts w:eastAsiaTheme="minorEastAsia" w:hAnsiTheme="minorEastAsia" w:hint="eastAsia"/>
          <w:color w:val="000000"/>
          <w:szCs w:val="21"/>
        </w:rPr>
        <w:t>2</w:t>
      </w:r>
      <w:r w:rsidRPr="00614C84">
        <w:rPr>
          <w:rFonts w:eastAsiaTheme="minorEastAsia" w:hAnsiTheme="minorEastAsia"/>
          <w:color w:val="000000"/>
          <w:szCs w:val="21"/>
        </w:rPr>
        <w:t>：</w:t>
      </w:r>
    </w:p>
    <w:tbl>
      <w:tblPr>
        <w:tblW w:w="5000" w:type="pct"/>
        <w:jc w:val="center"/>
        <w:tblLayout w:type="fixed"/>
        <w:tblLook w:val="0000" w:firstRow="0" w:lastRow="0" w:firstColumn="0" w:lastColumn="0" w:noHBand="0" w:noVBand="0"/>
      </w:tblPr>
      <w:tblGrid>
        <w:gridCol w:w="1319"/>
        <w:gridCol w:w="269"/>
        <w:gridCol w:w="3034"/>
        <w:gridCol w:w="1669"/>
        <w:gridCol w:w="2231"/>
      </w:tblGrid>
      <w:tr w:rsidR="007647E2" w:rsidRPr="00614C84" w:rsidTr="00025407">
        <w:trPr>
          <w:trHeight w:val="454"/>
          <w:jc w:val="center"/>
        </w:trPr>
        <w:tc>
          <w:tcPr>
            <w:tcW w:w="5000" w:type="pct"/>
            <w:gridSpan w:val="5"/>
            <w:tcBorders>
              <w:top w:val="single" w:sz="8" w:space="0" w:color="auto"/>
              <w:left w:val="single" w:sz="8" w:space="0" w:color="auto"/>
              <w:bottom w:val="single" w:sz="4" w:space="0" w:color="auto"/>
              <w:right w:val="single" w:sz="8" w:space="0" w:color="000000"/>
            </w:tcBorders>
            <w:noWrap/>
            <w:vAlign w:val="center"/>
          </w:tcPr>
          <w:p w:rsidR="007647E2" w:rsidRPr="00614C84" w:rsidRDefault="007647E2" w:rsidP="00025407">
            <w:pPr>
              <w:widowControl/>
              <w:spacing w:line="300" w:lineRule="exact"/>
              <w:jc w:val="left"/>
              <w:rPr>
                <w:rFonts w:asciiTheme="minorEastAsia" w:eastAsiaTheme="minorEastAsia" w:hAnsiTheme="minorEastAsia" w:cs="宋体"/>
                <w:b/>
                <w:bCs/>
                <w:color w:val="000000"/>
                <w:kern w:val="0"/>
                <w:szCs w:val="21"/>
              </w:rPr>
            </w:pPr>
            <w:r w:rsidRPr="00614C84">
              <w:rPr>
                <w:rFonts w:asciiTheme="minorEastAsia" w:eastAsiaTheme="minorEastAsia" w:hAnsiTheme="minorEastAsia" w:cs="宋体" w:hint="eastAsia"/>
                <w:b/>
                <w:bCs/>
                <w:color w:val="000000"/>
                <w:kern w:val="0"/>
                <w:szCs w:val="21"/>
              </w:rPr>
              <w:t>建设单位自查说明（工程结算）</w:t>
            </w:r>
          </w:p>
        </w:tc>
      </w:tr>
      <w:tr w:rsidR="007647E2" w:rsidRPr="00614C84" w:rsidTr="00025407">
        <w:trPr>
          <w:trHeight w:val="454"/>
          <w:jc w:val="center"/>
        </w:trPr>
        <w:tc>
          <w:tcPr>
            <w:tcW w:w="932" w:type="pct"/>
            <w:gridSpan w:val="2"/>
            <w:tcBorders>
              <w:top w:val="nil"/>
              <w:left w:val="single" w:sz="8" w:space="0" w:color="auto"/>
              <w:bottom w:val="single" w:sz="4" w:space="0" w:color="auto"/>
              <w:right w:val="single" w:sz="4"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建设项目名称</w:t>
            </w:r>
          </w:p>
        </w:tc>
        <w:tc>
          <w:tcPr>
            <w:tcW w:w="1780" w:type="pct"/>
            <w:tcBorders>
              <w:top w:val="nil"/>
              <w:left w:val="nil"/>
              <w:bottom w:val="single" w:sz="4" w:space="0" w:color="auto"/>
              <w:right w:val="single" w:sz="4"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 xml:space="preserve">　</w:t>
            </w:r>
          </w:p>
        </w:tc>
        <w:tc>
          <w:tcPr>
            <w:tcW w:w="979" w:type="pct"/>
            <w:tcBorders>
              <w:top w:val="nil"/>
              <w:left w:val="single" w:sz="4" w:space="0" w:color="auto"/>
              <w:bottom w:val="single" w:sz="4" w:space="0" w:color="auto"/>
              <w:right w:val="single" w:sz="4" w:space="0" w:color="auto"/>
            </w:tcBorders>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建设地址</w:t>
            </w:r>
          </w:p>
        </w:tc>
        <w:tc>
          <w:tcPr>
            <w:tcW w:w="1309" w:type="pct"/>
            <w:tcBorders>
              <w:top w:val="nil"/>
              <w:left w:val="single" w:sz="4" w:space="0" w:color="auto"/>
              <w:bottom w:val="single" w:sz="4" w:space="0" w:color="auto"/>
              <w:right w:val="single" w:sz="8" w:space="0" w:color="auto"/>
            </w:tcBorders>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p>
        </w:tc>
      </w:tr>
      <w:tr w:rsidR="007647E2" w:rsidRPr="00614C84" w:rsidTr="00025407">
        <w:trPr>
          <w:trHeight w:val="454"/>
          <w:jc w:val="center"/>
        </w:trPr>
        <w:tc>
          <w:tcPr>
            <w:tcW w:w="932" w:type="pct"/>
            <w:gridSpan w:val="2"/>
            <w:tcBorders>
              <w:top w:val="nil"/>
              <w:left w:val="single" w:sz="8" w:space="0" w:color="auto"/>
              <w:bottom w:val="single" w:sz="4" w:space="0" w:color="auto"/>
              <w:right w:val="single" w:sz="4"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建设单位名称</w:t>
            </w:r>
          </w:p>
        </w:tc>
        <w:tc>
          <w:tcPr>
            <w:tcW w:w="1780" w:type="pct"/>
            <w:tcBorders>
              <w:top w:val="nil"/>
              <w:left w:val="nil"/>
              <w:bottom w:val="single" w:sz="4" w:space="0" w:color="auto"/>
              <w:right w:val="single" w:sz="4"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 xml:space="preserve">　</w:t>
            </w:r>
          </w:p>
        </w:tc>
        <w:tc>
          <w:tcPr>
            <w:tcW w:w="979" w:type="pct"/>
            <w:tcBorders>
              <w:top w:val="nil"/>
              <w:left w:val="single" w:sz="4" w:space="0" w:color="auto"/>
              <w:bottom w:val="single" w:sz="4" w:space="0" w:color="auto"/>
              <w:right w:val="single" w:sz="4" w:space="0" w:color="auto"/>
            </w:tcBorders>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联系人及电话</w:t>
            </w:r>
          </w:p>
        </w:tc>
        <w:tc>
          <w:tcPr>
            <w:tcW w:w="1309" w:type="pct"/>
            <w:tcBorders>
              <w:top w:val="nil"/>
              <w:left w:val="single" w:sz="4" w:space="0" w:color="auto"/>
              <w:bottom w:val="single" w:sz="4" w:space="0" w:color="auto"/>
              <w:right w:val="single" w:sz="8" w:space="0" w:color="auto"/>
            </w:tcBorders>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p>
        </w:tc>
      </w:tr>
      <w:tr w:rsidR="007647E2" w:rsidRPr="00614C84" w:rsidTr="00025407">
        <w:trPr>
          <w:trHeight w:val="454"/>
          <w:jc w:val="center"/>
        </w:trPr>
        <w:tc>
          <w:tcPr>
            <w:tcW w:w="932" w:type="pct"/>
            <w:gridSpan w:val="2"/>
            <w:tcBorders>
              <w:top w:val="nil"/>
              <w:left w:val="single" w:sz="8" w:space="0" w:color="auto"/>
              <w:bottom w:val="single" w:sz="4" w:space="0" w:color="auto"/>
              <w:right w:val="single" w:sz="4" w:space="0" w:color="auto"/>
            </w:tcBorders>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项目主管部门</w:t>
            </w:r>
          </w:p>
        </w:tc>
        <w:tc>
          <w:tcPr>
            <w:tcW w:w="1780" w:type="pct"/>
            <w:tcBorders>
              <w:top w:val="nil"/>
              <w:left w:val="nil"/>
              <w:bottom w:val="single" w:sz="4" w:space="0" w:color="auto"/>
              <w:right w:val="single" w:sz="4"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 xml:space="preserve">　</w:t>
            </w:r>
          </w:p>
        </w:tc>
        <w:tc>
          <w:tcPr>
            <w:tcW w:w="979" w:type="pct"/>
            <w:tcBorders>
              <w:top w:val="nil"/>
              <w:left w:val="single" w:sz="4" w:space="0" w:color="auto"/>
              <w:bottom w:val="single" w:sz="4" w:space="0" w:color="auto"/>
              <w:right w:val="single" w:sz="4" w:space="0" w:color="auto"/>
            </w:tcBorders>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联系人及电话</w:t>
            </w:r>
          </w:p>
        </w:tc>
        <w:tc>
          <w:tcPr>
            <w:tcW w:w="1309" w:type="pct"/>
            <w:tcBorders>
              <w:top w:val="nil"/>
              <w:left w:val="single" w:sz="4" w:space="0" w:color="auto"/>
              <w:bottom w:val="single" w:sz="4" w:space="0" w:color="auto"/>
              <w:right w:val="single" w:sz="8" w:space="0" w:color="auto"/>
            </w:tcBorders>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p>
        </w:tc>
      </w:tr>
      <w:tr w:rsidR="007647E2" w:rsidRPr="00614C84" w:rsidTr="00025407">
        <w:trPr>
          <w:trHeight w:val="454"/>
          <w:jc w:val="center"/>
        </w:trPr>
        <w:tc>
          <w:tcPr>
            <w:tcW w:w="5000" w:type="pct"/>
            <w:gridSpan w:val="5"/>
            <w:tcBorders>
              <w:top w:val="single" w:sz="4" w:space="0" w:color="auto"/>
              <w:left w:val="single" w:sz="8" w:space="0" w:color="auto"/>
              <w:bottom w:val="single" w:sz="4" w:space="0" w:color="auto"/>
              <w:right w:val="single" w:sz="8" w:space="0" w:color="000000"/>
            </w:tcBorders>
            <w:noWrap/>
            <w:vAlign w:val="center"/>
          </w:tcPr>
          <w:p w:rsidR="007647E2" w:rsidRPr="00614C84" w:rsidRDefault="007647E2" w:rsidP="00025407">
            <w:pPr>
              <w:widowControl/>
              <w:spacing w:line="300" w:lineRule="exact"/>
              <w:jc w:val="left"/>
              <w:rPr>
                <w:rFonts w:asciiTheme="minorEastAsia" w:eastAsiaTheme="minorEastAsia" w:hAnsiTheme="minorEastAsia"/>
                <w:b/>
                <w:bCs/>
                <w:color w:val="000000"/>
                <w:kern w:val="0"/>
                <w:szCs w:val="21"/>
              </w:rPr>
            </w:pPr>
            <w:r w:rsidRPr="00614C84">
              <w:rPr>
                <w:rFonts w:asciiTheme="minorEastAsia" w:eastAsiaTheme="minorEastAsia" w:hAnsiTheme="minorEastAsia" w:cs="仿宋_GB2312" w:hint="eastAsia"/>
                <w:b/>
                <w:bCs/>
                <w:color w:val="000000"/>
                <w:kern w:val="0"/>
                <w:szCs w:val="21"/>
              </w:rPr>
              <w:t>项目自查情况</w:t>
            </w:r>
          </w:p>
        </w:tc>
      </w:tr>
      <w:tr w:rsidR="007647E2" w:rsidRPr="00614C84" w:rsidTr="00025407">
        <w:trPr>
          <w:trHeight w:val="454"/>
          <w:jc w:val="center"/>
        </w:trPr>
        <w:tc>
          <w:tcPr>
            <w:tcW w:w="774" w:type="pct"/>
            <w:tcBorders>
              <w:top w:val="nil"/>
              <w:left w:val="single" w:sz="8" w:space="0" w:color="auto"/>
              <w:bottom w:val="nil"/>
              <w:right w:val="single" w:sz="4"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已审核内容</w:t>
            </w:r>
          </w:p>
        </w:tc>
        <w:tc>
          <w:tcPr>
            <w:tcW w:w="4226" w:type="pct"/>
            <w:gridSpan w:val="4"/>
            <w:tcBorders>
              <w:top w:val="nil"/>
              <w:left w:val="nil"/>
              <w:bottom w:val="single" w:sz="4" w:space="0" w:color="auto"/>
              <w:right w:val="single" w:sz="8"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估算□</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概算□</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预算□</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进度款□</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其他□（请注明：</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w:t>
            </w:r>
          </w:p>
        </w:tc>
      </w:tr>
      <w:tr w:rsidR="007647E2" w:rsidRPr="00614C84" w:rsidTr="00025407">
        <w:trPr>
          <w:trHeight w:val="454"/>
          <w:jc w:val="center"/>
        </w:trPr>
        <w:tc>
          <w:tcPr>
            <w:tcW w:w="774" w:type="pct"/>
            <w:vMerge w:val="restart"/>
            <w:tcBorders>
              <w:top w:val="single" w:sz="4" w:space="0" w:color="auto"/>
              <w:left w:val="single" w:sz="8" w:space="0" w:color="auto"/>
              <w:bottom w:val="single" w:sz="4" w:space="0" w:color="000000"/>
              <w:right w:val="single" w:sz="4"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项目批复</w:t>
            </w:r>
          </w:p>
        </w:tc>
        <w:tc>
          <w:tcPr>
            <w:tcW w:w="4226" w:type="pct"/>
            <w:gridSpan w:val="4"/>
            <w:tcBorders>
              <w:top w:val="nil"/>
              <w:left w:val="nil"/>
              <w:bottom w:val="single" w:sz="4" w:space="0" w:color="auto"/>
              <w:right w:val="single" w:sz="8"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s="仿宋_GB2312"/>
                <w:color w:val="000000"/>
                <w:kern w:val="0"/>
                <w:szCs w:val="21"/>
              </w:rPr>
            </w:pPr>
            <w:r w:rsidRPr="00614C84">
              <w:rPr>
                <w:rFonts w:asciiTheme="minorEastAsia" w:eastAsiaTheme="minorEastAsia" w:hAnsiTheme="minorEastAsia" w:cs="仿宋_GB2312" w:hint="eastAsia"/>
                <w:color w:val="000000"/>
                <w:kern w:val="0"/>
                <w:szCs w:val="21"/>
              </w:rPr>
              <w:t>是否已批复立项</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是□</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否□</w:t>
            </w:r>
            <w:r w:rsidRPr="00614C84">
              <w:rPr>
                <w:rFonts w:asciiTheme="minorEastAsia" w:eastAsiaTheme="minorEastAsia" w:hAnsiTheme="minorEastAsia" w:cs="仿宋_GB2312"/>
                <w:color w:val="000000"/>
                <w:kern w:val="0"/>
                <w:szCs w:val="21"/>
              </w:rPr>
              <w:t xml:space="preserve"> </w:t>
            </w:r>
          </w:p>
        </w:tc>
      </w:tr>
      <w:tr w:rsidR="007647E2" w:rsidRPr="00614C84" w:rsidTr="00025407">
        <w:trPr>
          <w:trHeight w:val="454"/>
          <w:jc w:val="center"/>
        </w:trPr>
        <w:tc>
          <w:tcPr>
            <w:tcW w:w="774" w:type="pct"/>
            <w:vMerge/>
            <w:tcBorders>
              <w:top w:val="single" w:sz="4" w:space="0" w:color="auto"/>
              <w:left w:val="single" w:sz="8" w:space="0" w:color="auto"/>
              <w:bottom w:val="single" w:sz="4" w:space="0" w:color="000000"/>
              <w:right w:val="single" w:sz="4" w:space="0" w:color="auto"/>
            </w:tcBorders>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p>
        </w:tc>
        <w:tc>
          <w:tcPr>
            <w:tcW w:w="4226" w:type="pct"/>
            <w:gridSpan w:val="4"/>
            <w:tcBorders>
              <w:top w:val="nil"/>
              <w:left w:val="nil"/>
              <w:bottom w:val="single" w:sz="4" w:space="0" w:color="auto"/>
              <w:right w:val="single" w:sz="8"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s="仿宋_GB2312"/>
                <w:color w:val="000000"/>
                <w:kern w:val="0"/>
                <w:szCs w:val="21"/>
              </w:rPr>
            </w:pPr>
            <w:r w:rsidRPr="00614C84">
              <w:rPr>
                <w:rFonts w:asciiTheme="minorEastAsia" w:eastAsiaTheme="minorEastAsia" w:hAnsiTheme="minorEastAsia" w:cs="仿宋_GB2312" w:hint="eastAsia"/>
                <w:color w:val="000000"/>
                <w:kern w:val="0"/>
                <w:szCs w:val="21"/>
              </w:rPr>
              <w:t>是否批复概算金额</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是□</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否□</w:t>
            </w:r>
            <w:r w:rsidRPr="00614C84">
              <w:rPr>
                <w:rFonts w:asciiTheme="minorEastAsia" w:eastAsiaTheme="minorEastAsia" w:hAnsiTheme="minorEastAsia" w:cs="仿宋_GB2312"/>
                <w:color w:val="000000"/>
                <w:kern w:val="0"/>
                <w:szCs w:val="21"/>
              </w:rPr>
              <w:t xml:space="preserve"> </w:t>
            </w:r>
          </w:p>
        </w:tc>
      </w:tr>
      <w:tr w:rsidR="007647E2" w:rsidRPr="00614C84" w:rsidTr="00025407">
        <w:trPr>
          <w:trHeight w:val="454"/>
          <w:jc w:val="center"/>
        </w:trPr>
        <w:tc>
          <w:tcPr>
            <w:tcW w:w="774" w:type="pct"/>
            <w:vMerge/>
            <w:tcBorders>
              <w:top w:val="single" w:sz="4" w:space="0" w:color="auto"/>
              <w:left w:val="single" w:sz="8" w:space="0" w:color="auto"/>
              <w:bottom w:val="single" w:sz="4" w:space="0" w:color="000000"/>
              <w:right w:val="single" w:sz="4" w:space="0" w:color="auto"/>
            </w:tcBorders>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p>
        </w:tc>
        <w:tc>
          <w:tcPr>
            <w:tcW w:w="4226" w:type="pct"/>
            <w:gridSpan w:val="4"/>
            <w:tcBorders>
              <w:top w:val="nil"/>
              <w:left w:val="nil"/>
              <w:bottom w:val="single" w:sz="4" w:space="0" w:color="auto"/>
              <w:right w:val="single" w:sz="8"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概算批复金额</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color w:val="000000"/>
                <w:kern w:val="0"/>
                <w:szCs w:val="21"/>
                <w:u w:val="single"/>
              </w:rPr>
              <w:t xml:space="preserve">          </w:t>
            </w:r>
            <w:r w:rsidRPr="00614C84">
              <w:rPr>
                <w:rFonts w:asciiTheme="minorEastAsia" w:eastAsiaTheme="minorEastAsia" w:hAnsiTheme="minorEastAsia" w:cs="仿宋_GB2312" w:hint="eastAsia"/>
                <w:color w:val="000000"/>
                <w:kern w:val="0"/>
                <w:szCs w:val="21"/>
              </w:rPr>
              <w:t>万元</w:t>
            </w:r>
          </w:p>
        </w:tc>
      </w:tr>
      <w:tr w:rsidR="007647E2" w:rsidRPr="00614C84" w:rsidTr="00025407">
        <w:trPr>
          <w:trHeight w:val="454"/>
          <w:jc w:val="center"/>
        </w:trPr>
        <w:tc>
          <w:tcPr>
            <w:tcW w:w="774" w:type="pct"/>
            <w:vMerge w:val="restart"/>
            <w:tcBorders>
              <w:top w:val="nil"/>
              <w:left w:val="single" w:sz="8" w:space="0" w:color="auto"/>
              <w:bottom w:val="nil"/>
              <w:right w:val="single" w:sz="4"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资金安排</w:t>
            </w:r>
          </w:p>
        </w:tc>
        <w:tc>
          <w:tcPr>
            <w:tcW w:w="4226" w:type="pct"/>
            <w:gridSpan w:val="4"/>
            <w:tcBorders>
              <w:top w:val="nil"/>
              <w:left w:val="nil"/>
              <w:bottom w:val="single" w:sz="4" w:space="0" w:color="auto"/>
              <w:right w:val="single" w:sz="8"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s="仿宋_GB2312"/>
                <w:color w:val="000000"/>
                <w:kern w:val="0"/>
                <w:szCs w:val="21"/>
              </w:rPr>
            </w:pPr>
            <w:r w:rsidRPr="00614C84">
              <w:rPr>
                <w:rFonts w:asciiTheme="minorEastAsia" w:eastAsiaTheme="minorEastAsia" w:hAnsiTheme="minorEastAsia" w:cs="仿宋_GB2312" w:hint="eastAsia"/>
                <w:color w:val="000000"/>
                <w:kern w:val="0"/>
                <w:szCs w:val="21"/>
              </w:rPr>
              <w:t>是否属于财政性资金安排项目</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是□</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否□</w:t>
            </w:r>
            <w:r w:rsidRPr="00614C84">
              <w:rPr>
                <w:rFonts w:asciiTheme="minorEastAsia" w:eastAsiaTheme="minorEastAsia" w:hAnsiTheme="minorEastAsia" w:cs="仿宋_GB2312"/>
                <w:color w:val="000000"/>
                <w:kern w:val="0"/>
                <w:szCs w:val="21"/>
              </w:rPr>
              <w:t xml:space="preserve"> </w:t>
            </w:r>
          </w:p>
        </w:tc>
      </w:tr>
      <w:tr w:rsidR="007647E2" w:rsidRPr="00614C84" w:rsidTr="00025407">
        <w:trPr>
          <w:trHeight w:val="454"/>
          <w:jc w:val="center"/>
        </w:trPr>
        <w:tc>
          <w:tcPr>
            <w:tcW w:w="774" w:type="pct"/>
            <w:vMerge/>
            <w:tcBorders>
              <w:top w:val="nil"/>
              <w:left w:val="single" w:sz="8" w:space="0" w:color="auto"/>
              <w:bottom w:val="nil"/>
              <w:right w:val="single" w:sz="4" w:space="0" w:color="auto"/>
            </w:tcBorders>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p>
        </w:tc>
        <w:tc>
          <w:tcPr>
            <w:tcW w:w="4226" w:type="pct"/>
            <w:gridSpan w:val="4"/>
            <w:tcBorders>
              <w:top w:val="nil"/>
              <w:left w:val="nil"/>
              <w:bottom w:val="single" w:sz="4" w:space="0" w:color="auto"/>
              <w:right w:val="single" w:sz="8"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财政性资金安排</w:t>
            </w:r>
            <w:r w:rsidRPr="00614C84">
              <w:rPr>
                <w:rFonts w:asciiTheme="minorEastAsia" w:eastAsiaTheme="minorEastAsia" w:hAnsiTheme="minorEastAsia" w:cs="仿宋_GB2312"/>
                <w:color w:val="000000"/>
                <w:kern w:val="0"/>
                <w:szCs w:val="21"/>
                <w:u w:val="single"/>
              </w:rPr>
              <w:t xml:space="preserve">        </w:t>
            </w:r>
            <w:r w:rsidRPr="00614C84">
              <w:rPr>
                <w:rFonts w:asciiTheme="minorEastAsia" w:eastAsiaTheme="minorEastAsia" w:hAnsiTheme="minorEastAsia" w:cs="仿宋_GB2312" w:hint="eastAsia"/>
                <w:color w:val="000000"/>
                <w:kern w:val="0"/>
                <w:szCs w:val="21"/>
              </w:rPr>
              <w:t>万元，自筹资金</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color w:val="000000"/>
                <w:kern w:val="0"/>
                <w:szCs w:val="21"/>
                <w:u w:val="single"/>
              </w:rPr>
              <w:t xml:space="preserve">         </w:t>
            </w:r>
            <w:r w:rsidRPr="00614C84">
              <w:rPr>
                <w:rFonts w:asciiTheme="minorEastAsia" w:eastAsiaTheme="minorEastAsia" w:hAnsiTheme="minorEastAsia" w:cs="仿宋_GB2312" w:hint="eastAsia"/>
                <w:color w:val="000000"/>
                <w:kern w:val="0"/>
                <w:szCs w:val="21"/>
              </w:rPr>
              <w:t>万元</w:t>
            </w:r>
          </w:p>
        </w:tc>
      </w:tr>
      <w:tr w:rsidR="007647E2" w:rsidRPr="00614C84" w:rsidTr="00025407">
        <w:trPr>
          <w:trHeight w:val="454"/>
          <w:jc w:val="center"/>
        </w:trPr>
        <w:tc>
          <w:tcPr>
            <w:tcW w:w="774" w:type="pct"/>
            <w:tcBorders>
              <w:top w:val="single" w:sz="4" w:space="0" w:color="auto"/>
              <w:left w:val="single" w:sz="8" w:space="0" w:color="auto"/>
              <w:bottom w:val="nil"/>
              <w:right w:val="single" w:sz="4"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资金到位</w:t>
            </w:r>
          </w:p>
        </w:tc>
        <w:tc>
          <w:tcPr>
            <w:tcW w:w="4226" w:type="pct"/>
            <w:gridSpan w:val="4"/>
            <w:tcBorders>
              <w:top w:val="nil"/>
              <w:left w:val="nil"/>
              <w:bottom w:val="single" w:sz="4" w:space="0" w:color="auto"/>
              <w:right w:val="single" w:sz="8"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已拨付到位财政资金</w:t>
            </w:r>
            <w:r w:rsidRPr="00614C84">
              <w:rPr>
                <w:rFonts w:asciiTheme="minorEastAsia" w:eastAsiaTheme="minorEastAsia" w:hAnsiTheme="minorEastAsia" w:cs="仿宋_GB2312"/>
                <w:color w:val="000000"/>
                <w:kern w:val="0"/>
                <w:szCs w:val="21"/>
                <w:u w:val="single"/>
              </w:rPr>
              <w:t xml:space="preserve">          </w:t>
            </w:r>
            <w:r w:rsidRPr="00614C84">
              <w:rPr>
                <w:rFonts w:asciiTheme="minorEastAsia" w:eastAsiaTheme="minorEastAsia" w:hAnsiTheme="minorEastAsia" w:cs="仿宋_GB2312" w:hint="eastAsia"/>
                <w:color w:val="000000"/>
                <w:kern w:val="0"/>
                <w:szCs w:val="21"/>
              </w:rPr>
              <w:t>万元，已到位自筹资金</w:t>
            </w:r>
            <w:r w:rsidRPr="00614C84">
              <w:rPr>
                <w:rFonts w:asciiTheme="minorEastAsia" w:eastAsiaTheme="minorEastAsia" w:hAnsiTheme="minorEastAsia" w:cs="仿宋_GB2312"/>
                <w:color w:val="000000"/>
                <w:kern w:val="0"/>
                <w:szCs w:val="21"/>
                <w:u w:val="single"/>
              </w:rPr>
              <w:t xml:space="preserve">         </w:t>
            </w:r>
            <w:r w:rsidRPr="00614C84">
              <w:rPr>
                <w:rFonts w:asciiTheme="minorEastAsia" w:eastAsiaTheme="minorEastAsia" w:hAnsiTheme="minorEastAsia" w:cs="仿宋_GB2312" w:hint="eastAsia"/>
                <w:color w:val="000000"/>
                <w:kern w:val="0"/>
                <w:szCs w:val="21"/>
              </w:rPr>
              <w:t>万元</w:t>
            </w:r>
          </w:p>
        </w:tc>
      </w:tr>
      <w:tr w:rsidR="007647E2" w:rsidRPr="00614C84" w:rsidTr="00025407">
        <w:trPr>
          <w:trHeight w:val="454"/>
          <w:jc w:val="center"/>
        </w:trPr>
        <w:tc>
          <w:tcPr>
            <w:tcW w:w="774" w:type="pct"/>
            <w:vMerge w:val="restart"/>
            <w:tcBorders>
              <w:top w:val="single" w:sz="4" w:space="0" w:color="auto"/>
              <w:left w:val="single" w:sz="8" w:space="0" w:color="auto"/>
              <w:bottom w:val="single" w:sz="4" w:space="0" w:color="000000"/>
              <w:right w:val="single" w:sz="4"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建设程序</w:t>
            </w:r>
          </w:p>
        </w:tc>
        <w:tc>
          <w:tcPr>
            <w:tcW w:w="4226" w:type="pct"/>
            <w:gridSpan w:val="4"/>
            <w:tcBorders>
              <w:top w:val="nil"/>
              <w:left w:val="nil"/>
              <w:bottom w:val="single" w:sz="4" w:space="0" w:color="auto"/>
              <w:right w:val="single" w:sz="8"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s="仿宋_GB2312"/>
                <w:color w:val="000000"/>
                <w:kern w:val="0"/>
                <w:szCs w:val="21"/>
              </w:rPr>
            </w:pPr>
            <w:r w:rsidRPr="00614C84">
              <w:rPr>
                <w:rFonts w:asciiTheme="minorEastAsia" w:eastAsiaTheme="minorEastAsia" w:hAnsiTheme="minorEastAsia" w:cs="仿宋_GB2312" w:hint="eastAsia"/>
                <w:color w:val="000000"/>
                <w:kern w:val="0"/>
                <w:szCs w:val="21"/>
              </w:rPr>
              <w:t>是否按规范程序要求实施招投标或政府采购</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是□</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否□</w:t>
            </w:r>
            <w:r w:rsidRPr="00614C84">
              <w:rPr>
                <w:rFonts w:asciiTheme="minorEastAsia" w:eastAsiaTheme="minorEastAsia" w:hAnsiTheme="minorEastAsia" w:cs="仿宋_GB2312"/>
                <w:color w:val="000000"/>
                <w:kern w:val="0"/>
                <w:szCs w:val="21"/>
              </w:rPr>
              <w:t xml:space="preserve"> </w:t>
            </w:r>
          </w:p>
        </w:tc>
      </w:tr>
      <w:tr w:rsidR="007647E2" w:rsidRPr="00614C84" w:rsidTr="00025407">
        <w:trPr>
          <w:trHeight w:val="454"/>
          <w:jc w:val="center"/>
        </w:trPr>
        <w:tc>
          <w:tcPr>
            <w:tcW w:w="774" w:type="pct"/>
            <w:vMerge/>
            <w:tcBorders>
              <w:top w:val="single" w:sz="4" w:space="0" w:color="auto"/>
              <w:left w:val="single" w:sz="8" w:space="0" w:color="auto"/>
              <w:bottom w:val="single" w:sz="4" w:space="0" w:color="000000"/>
              <w:right w:val="single" w:sz="4" w:space="0" w:color="auto"/>
            </w:tcBorders>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p>
        </w:tc>
        <w:tc>
          <w:tcPr>
            <w:tcW w:w="4226" w:type="pct"/>
            <w:gridSpan w:val="4"/>
            <w:tcBorders>
              <w:top w:val="nil"/>
              <w:left w:val="nil"/>
              <w:bottom w:val="single" w:sz="4" w:space="0" w:color="auto"/>
              <w:right w:val="single" w:sz="8"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s="仿宋_GB2312"/>
                <w:color w:val="000000"/>
                <w:kern w:val="0"/>
                <w:szCs w:val="21"/>
              </w:rPr>
            </w:pPr>
            <w:proofErr w:type="gramStart"/>
            <w:r w:rsidRPr="00614C84">
              <w:rPr>
                <w:rFonts w:asciiTheme="minorEastAsia" w:eastAsiaTheme="minorEastAsia" w:hAnsiTheme="minorEastAsia" w:cs="仿宋_GB2312" w:hint="eastAsia"/>
                <w:color w:val="000000"/>
                <w:kern w:val="0"/>
                <w:szCs w:val="21"/>
              </w:rPr>
              <w:t>是否按招投标</w:t>
            </w:r>
            <w:proofErr w:type="gramEnd"/>
            <w:r w:rsidRPr="00614C84">
              <w:rPr>
                <w:rFonts w:asciiTheme="minorEastAsia" w:eastAsiaTheme="minorEastAsia" w:hAnsiTheme="minorEastAsia" w:cs="仿宋_GB2312" w:hint="eastAsia"/>
                <w:color w:val="000000"/>
                <w:kern w:val="0"/>
                <w:szCs w:val="21"/>
              </w:rPr>
              <w:t>文件（采购文件）和招标结果签订合同</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是□</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否□</w:t>
            </w:r>
            <w:r w:rsidRPr="00614C84">
              <w:rPr>
                <w:rFonts w:asciiTheme="minorEastAsia" w:eastAsiaTheme="minorEastAsia" w:hAnsiTheme="minorEastAsia" w:cs="仿宋_GB2312"/>
                <w:color w:val="000000"/>
                <w:kern w:val="0"/>
                <w:szCs w:val="21"/>
              </w:rPr>
              <w:t xml:space="preserve"> </w:t>
            </w:r>
          </w:p>
        </w:tc>
      </w:tr>
      <w:tr w:rsidR="007647E2" w:rsidRPr="00614C84" w:rsidTr="00025407">
        <w:trPr>
          <w:trHeight w:val="454"/>
          <w:jc w:val="center"/>
        </w:trPr>
        <w:tc>
          <w:tcPr>
            <w:tcW w:w="774" w:type="pct"/>
            <w:vMerge/>
            <w:tcBorders>
              <w:top w:val="single" w:sz="4" w:space="0" w:color="auto"/>
              <w:left w:val="single" w:sz="8" w:space="0" w:color="auto"/>
              <w:bottom w:val="single" w:sz="4" w:space="0" w:color="000000"/>
              <w:right w:val="single" w:sz="4" w:space="0" w:color="auto"/>
            </w:tcBorders>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p>
        </w:tc>
        <w:tc>
          <w:tcPr>
            <w:tcW w:w="4226" w:type="pct"/>
            <w:gridSpan w:val="4"/>
            <w:tcBorders>
              <w:top w:val="nil"/>
              <w:left w:val="nil"/>
              <w:bottom w:val="single" w:sz="4" w:space="0" w:color="auto"/>
              <w:right w:val="single" w:sz="8"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s="仿宋_GB2312"/>
                <w:color w:val="000000"/>
                <w:kern w:val="0"/>
                <w:szCs w:val="21"/>
              </w:rPr>
            </w:pPr>
            <w:r w:rsidRPr="00614C84">
              <w:rPr>
                <w:rFonts w:asciiTheme="minorEastAsia" w:eastAsiaTheme="minorEastAsia" w:hAnsiTheme="minorEastAsia" w:cs="仿宋_GB2312" w:hint="eastAsia"/>
                <w:color w:val="000000"/>
                <w:kern w:val="0"/>
                <w:szCs w:val="21"/>
              </w:rPr>
              <w:t>政府采购补充合同是否超过原合同采购金额的</w:t>
            </w:r>
            <w:r w:rsidRPr="00614C84">
              <w:rPr>
                <w:rFonts w:asciiTheme="minorEastAsia" w:eastAsiaTheme="minorEastAsia" w:hAnsiTheme="minorEastAsia" w:cs="仿宋_GB2312"/>
                <w:color w:val="000000"/>
                <w:kern w:val="0"/>
                <w:szCs w:val="21"/>
              </w:rPr>
              <w:t xml:space="preserve">10%          </w:t>
            </w:r>
            <w:r w:rsidRPr="00614C84">
              <w:rPr>
                <w:rFonts w:asciiTheme="minorEastAsia" w:eastAsiaTheme="minorEastAsia" w:hAnsiTheme="minorEastAsia" w:cs="仿宋_GB2312" w:hint="eastAsia"/>
                <w:color w:val="000000"/>
                <w:kern w:val="0"/>
                <w:szCs w:val="21"/>
              </w:rPr>
              <w:t>是□</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否□</w:t>
            </w:r>
            <w:r w:rsidRPr="00614C84">
              <w:rPr>
                <w:rFonts w:asciiTheme="minorEastAsia" w:eastAsiaTheme="minorEastAsia" w:hAnsiTheme="minorEastAsia" w:cs="仿宋_GB2312"/>
                <w:color w:val="000000"/>
                <w:kern w:val="0"/>
                <w:szCs w:val="21"/>
              </w:rPr>
              <w:t xml:space="preserve"> </w:t>
            </w:r>
          </w:p>
        </w:tc>
      </w:tr>
      <w:tr w:rsidR="007647E2" w:rsidRPr="00614C84" w:rsidTr="00025407">
        <w:trPr>
          <w:trHeight w:val="454"/>
          <w:jc w:val="center"/>
        </w:trPr>
        <w:tc>
          <w:tcPr>
            <w:tcW w:w="774" w:type="pct"/>
            <w:vMerge w:val="restart"/>
            <w:tcBorders>
              <w:top w:val="nil"/>
              <w:left w:val="single" w:sz="8" w:space="0" w:color="auto"/>
              <w:bottom w:val="nil"/>
              <w:right w:val="single" w:sz="4"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送审情况</w:t>
            </w:r>
          </w:p>
        </w:tc>
        <w:tc>
          <w:tcPr>
            <w:tcW w:w="4226" w:type="pct"/>
            <w:gridSpan w:val="4"/>
            <w:tcBorders>
              <w:top w:val="nil"/>
              <w:left w:val="nil"/>
              <w:bottom w:val="single" w:sz="4" w:space="0" w:color="auto"/>
              <w:right w:val="single" w:sz="8"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s="仿宋_GB2312"/>
                <w:color w:val="000000"/>
                <w:kern w:val="0"/>
                <w:szCs w:val="21"/>
              </w:rPr>
            </w:pPr>
            <w:r w:rsidRPr="00614C84">
              <w:rPr>
                <w:rFonts w:asciiTheme="minorEastAsia" w:eastAsiaTheme="minorEastAsia" w:hAnsiTheme="minorEastAsia" w:cs="仿宋_GB2312" w:hint="eastAsia"/>
                <w:color w:val="000000"/>
                <w:kern w:val="0"/>
                <w:szCs w:val="21"/>
              </w:rPr>
              <w:t>是否以一个合同为最小单位</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是□</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否□</w:t>
            </w:r>
            <w:r w:rsidRPr="00614C84">
              <w:rPr>
                <w:rFonts w:asciiTheme="minorEastAsia" w:eastAsiaTheme="minorEastAsia" w:hAnsiTheme="minorEastAsia" w:cs="仿宋_GB2312"/>
                <w:color w:val="000000"/>
                <w:kern w:val="0"/>
                <w:szCs w:val="21"/>
              </w:rPr>
              <w:t xml:space="preserve"> </w:t>
            </w:r>
          </w:p>
        </w:tc>
      </w:tr>
      <w:tr w:rsidR="007647E2" w:rsidRPr="00614C84" w:rsidTr="00025407">
        <w:trPr>
          <w:trHeight w:val="454"/>
          <w:jc w:val="center"/>
        </w:trPr>
        <w:tc>
          <w:tcPr>
            <w:tcW w:w="774" w:type="pct"/>
            <w:vMerge/>
            <w:tcBorders>
              <w:top w:val="nil"/>
              <w:left w:val="single" w:sz="8" w:space="0" w:color="auto"/>
              <w:bottom w:val="nil"/>
              <w:right w:val="single" w:sz="4" w:space="0" w:color="auto"/>
            </w:tcBorders>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p>
        </w:tc>
        <w:tc>
          <w:tcPr>
            <w:tcW w:w="4226" w:type="pct"/>
            <w:gridSpan w:val="4"/>
            <w:tcBorders>
              <w:top w:val="nil"/>
              <w:left w:val="nil"/>
              <w:bottom w:val="single" w:sz="4" w:space="0" w:color="auto"/>
              <w:right w:val="single" w:sz="8"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s="仿宋_GB2312"/>
                <w:color w:val="000000"/>
                <w:kern w:val="0"/>
                <w:szCs w:val="21"/>
              </w:rPr>
            </w:pPr>
            <w:r w:rsidRPr="00614C84">
              <w:rPr>
                <w:rFonts w:asciiTheme="minorEastAsia" w:eastAsiaTheme="minorEastAsia" w:hAnsiTheme="minorEastAsia" w:cs="仿宋_GB2312" w:hint="eastAsia"/>
                <w:color w:val="000000"/>
                <w:kern w:val="0"/>
                <w:szCs w:val="21"/>
              </w:rPr>
              <w:t>是否已完成合同内容且通过验收</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是□</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否□</w:t>
            </w:r>
            <w:r w:rsidRPr="00614C84">
              <w:rPr>
                <w:rFonts w:asciiTheme="minorEastAsia" w:eastAsiaTheme="minorEastAsia" w:hAnsiTheme="minorEastAsia" w:cs="仿宋_GB2312"/>
                <w:color w:val="000000"/>
                <w:kern w:val="0"/>
                <w:szCs w:val="21"/>
              </w:rPr>
              <w:t xml:space="preserve"> </w:t>
            </w:r>
          </w:p>
        </w:tc>
      </w:tr>
      <w:tr w:rsidR="007647E2" w:rsidRPr="00614C84" w:rsidTr="00025407">
        <w:trPr>
          <w:trHeight w:val="454"/>
          <w:jc w:val="center"/>
        </w:trPr>
        <w:tc>
          <w:tcPr>
            <w:tcW w:w="774" w:type="pct"/>
            <w:vMerge/>
            <w:tcBorders>
              <w:top w:val="nil"/>
              <w:left w:val="single" w:sz="8" w:space="0" w:color="auto"/>
              <w:bottom w:val="nil"/>
              <w:right w:val="single" w:sz="4" w:space="0" w:color="auto"/>
            </w:tcBorders>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p>
        </w:tc>
        <w:tc>
          <w:tcPr>
            <w:tcW w:w="4226" w:type="pct"/>
            <w:gridSpan w:val="4"/>
            <w:tcBorders>
              <w:top w:val="nil"/>
              <w:left w:val="nil"/>
              <w:bottom w:val="single" w:sz="4" w:space="0" w:color="auto"/>
              <w:right w:val="single" w:sz="8"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s="仿宋_GB2312"/>
                <w:color w:val="000000"/>
                <w:kern w:val="0"/>
                <w:szCs w:val="21"/>
              </w:rPr>
            </w:pPr>
            <w:r w:rsidRPr="00614C84">
              <w:rPr>
                <w:rFonts w:asciiTheme="minorEastAsia" w:eastAsiaTheme="minorEastAsia" w:hAnsiTheme="minorEastAsia" w:cs="仿宋_GB2312" w:hint="eastAsia"/>
                <w:color w:val="000000"/>
                <w:kern w:val="0"/>
                <w:szCs w:val="21"/>
              </w:rPr>
              <w:t>是否经建设单位审查同意工程结算书</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是□</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否□</w:t>
            </w:r>
            <w:r w:rsidRPr="00614C84">
              <w:rPr>
                <w:rFonts w:asciiTheme="minorEastAsia" w:eastAsiaTheme="minorEastAsia" w:hAnsiTheme="minorEastAsia" w:cs="仿宋_GB2312"/>
                <w:color w:val="000000"/>
                <w:kern w:val="0"/>
                <w:szCs w:val="21"/>
              </w:rPr>
              <w:t xml:space="preserve"> </w:t>
            </w:r>
          </w:p>
        </w:tc>
      </w:tr>
      <w:tr w:rsidR="007647E2" w:rsidRPr="00614C84" w:rsidTr="00025407">
        <w:trPr>
          <w:trHeight w:val="454"/>
          <w:jc w:val="center"/>
        </w:trPr>
        <w:tc>
          <w:tcPr>
            <w:tcW w:w="774" w:type="pct"/>
            <w:vMerge/>
            <w:tcBorders>
              <w:top w:val="nil"/>
              <w:left w:val="single" w:sz="8" w:space="0" w:color="auto"/>
              <w:bottom w:val="single" w:sz="4" w:space="0" w:color="auto"/>
              <w:right w:val="single" w:sz="4" w:space="0" w:color="auto"/>
            </w:tcBorders>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p>
        </w:tc>
        <w:tc>
          <w:tcPr>
            <w:tcW w:w="4226" w:type="pct"/>
            <w:gridSpan w:val="4"/>
            <w:tcBorders>
              <w:top w:val="nil"/>
              <w:left w:val="nil"/>
              <w:bottom w:val="single" w:sz="4" w:space="0" w:color="auto"/>
              <w:right w:val="single" w:sz="8"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s="仿宋_GB2312"/>
                <w:color w:val="000000"/>
                <w:kern w:val="0"/>
                <w:szCs w:val="21"/>
              </w:rPr>
            </w:pPr>
            <w:r w:rsidRPr="00614C84">
              <w:rPr>
                <w:rFonts w:asciiTheme="minorEastAsia" w:eastAsiaTheme="minorEastAsia" w:hAnsiTheme="minorEastAsia" w:cs="仿宋_GB2312" w:hint="eastAsia"/>
                <w:color w:val="000000"/>
                <w:kern w:val="0"/>
                <w:szCs w:val="21"/>
              </w:rPr>
              <w:t>是否委托中介机构编制或审核</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是□</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否□</w:t>
            </w:r>
            <w:r w:rsidRPr="00614C84">
              <w:rPr>
                <w:rFonts w:asciiTheme="minorEastAsia" w:eastAsiaTheme="minorEastAsia" w:hAnsiTheme="minorEastAsia" w:cs="仿宋_GB2312"/>
                <w:color w:val="000000"/>
                <w:kern w:val="0"/>
                <w:szCs w:val="21"/>
              </w:rPr>
              <w:t xml:space="preserve"> </w:t>
            </w:r>
          </w:p>
        </w:tc>
      </w:tr>
      <w:tr w:rsidR="007647E2" w:rsidRPr="00614C84" w:rsidTr="00025407">
        <w:trPr>
          <w:trHeight w:val="454"/>
          <w:jc w:val="center"/>
        </w:trPr>
        <w:tc>
          <w:tcPr>
            <w:tcW w:w="774" w:type="pct"/>
            <w:tcBorders>
              <w:top w:val="single" w:sz="4" w:space="0" w:color="auto"/>
              <w:left w:val="single" w:sz="8" w:space="0" w:color="auto"/>
              <w:bottom w:val="single" w:sz="4" w:space="0" w:color="auto"/>
              <w:right w:val="single" w:sz="4"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项目建设请</w:t>
            </w:r>
            <w:proofErr w:type="gramStart"/>
            <w:r w:rsidRPr="00614C84">
              <w:rPr>
                <w:rFonts w:asciiTheme="minorEastAsia" w:eastAsiaTheme="minorEastAsia" w:hAnsiTheme="minorEastAsia" w:cs="仿宋_GB2312" w:hint="eastAsia"/>
                <w:color w:val="000000"/>
                <w:kern w:val="0"/>
                <w:szCs w:val="21"/>
              </w:rPr>
              <w:t>况</w:t>
            </w:r>
            <w:proofErr w:type="gramEnd"/>
            <w:r w:rsidRPr="00614C84">
              <w:rPr>
                <w:rFonts w:asciiTheme="minorEastAsia" w:eastAsiaTheme="minorEastAsia" w:hAnsiTheme="minorEastAsia" w:cs="仿宋_GB2312" w:hint="eastAsia"/>
                <w:color w:val="000000"/>
                <w:kern w:val="0"/>
                <w:szCs w:val="21"/>
              </w:rPr>
              <w:t>说明</w:t>
            </w:r>
          </w:p>
        </w:tc>
        <w:tc>
          <w:tcPr>
            <w:tcW w:w="4226" w:type="pct"/>
            <w:gridSpan w:val="4"/>
            <w:tcBorders>
              <w:top w:val="nil"/>
              <w:left w:val="nil"/>
              <w:bottom w:val="single" w:sz="4" w:space="0" w:color="auto"/>
              <w:right w:val="single" w:sz="8"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是否附《项目建设请况说明》（详附件）</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是□</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否□</w:t>
            </w:r>
          </w:p>
        </w:tc>
      </w:tr>
      <w:tr w:rsidR="007647E2" w:rsidRPr="00614C84" w:rsidTr="00025407">
        <w:trPr>
          <w:trHeight w:val="454"/>
          <w:jc w:val="center"/>
        </w:trPr>
        <w:tc>
          <w:tcPr>
            <w:tcW w:w="774" w:type="pct"/>
            <w:tcBorders>
              <w:top w:val="nil"/>
              <w:left w:val="single" w:sz="8" w:space="0" w:color="auto"/>
              <w:bottom w:val="single" w:sz="4" w:space="0" w:color="auto"/>
              <w:right w:val="single" w:sz="4" w:space="0" w:color="auto"/>
            </w:tcBorders>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项目建设管理台账</w:t>
            </w:r>
          </w:p>
        </w:tc>
        <w:tc>
          <w:tcPr>
            <w:tcW w:w="4226" w:type="pct"/>
            <w:gridSpan w:val="4"/>
            <w:tcBorders>
              <w:top w:val="nil"/>
              <w:left w:val="nil"/>
              <w:bottom w:val="single" w:sz="4" w:space="0" w:color="auto"/>
              <w:right w:val="single" w:sz="8"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是否附《项目建设管理台账》（详附表）</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是□</w:t>
            </w: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否□</w:t>
            </w:r>
          </w:p>
        </w:tc>
      </w:tr>
      <w:tr w:rsidR="007647E2" w:rsidRPr="00614C84" w:rsidTr="00025407">
        <w:trPr>
          <w:trHeight w:val="454"/>
          <w:jc w:val="center"/>
        </w:trPr>
        <w:tc>
          <w:tcPr>
            <w:tcW w:w="774" w:type="pct"/>
            <w:tcBorders>
              <w:top w:val="single" w:sz="4" w:space="0" w:color="auto"/>
              <w:left w:val="single" w:sz="8" w:space="0" w:color="auto"/>
              <w:bottom w:val="single" w:sz="4" w:space="0" w:color="auto"/>
              <w:right w:val="single" w:sz="4" w:space="0" w:color="auto"/>
            </w:tcBorders>
            <w:noWrap/>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建设单位自查承诺</w:t>
            </w:r>
          </w:p>
        </w:tc>
        <w:tc>
          <w:tcPr>
            <w:tcW w:w="4226" w:type="pct"/>
            <w:gridSpan w:val="4"/>
            <w:tcBorders>
              <w:top w:val="nil"/>
              <w:left w:val="nil"/>
              <w:bottom w:val="nil"/>
              <w:right w:val="single" w:sz="8" w:space="0" w:color="auto"/>
            </w:tcBorders>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color w:val="000000"/>
                <w:kern w:val="0"/>
                <w:szCs w:val="21"/>
              </w:rPr>
              <w:t>1.</w:t>
            </w:r>
            <w:r w:rsidRPr="00614C84">
              <w:rPr>
                <w:rFonts w:asciiTheme="minorEastAsia" w:eastAsiaTheme="minorEastAsia" w:hAnsiTheme="minorEastAsia" w:cs="仿宋_GB2312" w:hint="eastAsia"/>
                <w:color w:val="000000"/>
                <w:kern w:val="0"/>
                <w:szCs w:val="21"/>
              </w:rPr>
              <w:t>我们保证所提供的建设项目评审相关资料是真实的、合法的、完整的，无虚假资料及其他</w:t>
            </w:r>
            <w:proofErr w:type="gramStart"/>
            <w:r w:rsidRPr="00614C84">
              <w:rPr>
                <w:rFonts w:asciiTheme="minorEastAsia" w:eastAsiaTheme="minorEastAsia" w:hAnsiTheme="minorEastAsia" w:cs="仿宋_GB2312" w:hint="eastAsia"/>
                <w:color w:val="000000"/>
                <w:kern w:val="0"/>
                <w:szCs w:val="21"/>
              </w:rPr>
              <w:t>不</w:t>
            </w:r>
            <w:proofErr w:type="gramEnd"/>
            <w:r w:rsidRPr="00614C84">
              <w:rPr>
                <w:rFonts w:asciiTheme="minorEastAsia" w:eastAsiaTheme="minorEastAsia" w:hAnsiTheme="minorEastAsia" w:cs="仿宋_GB2312" w:hint="eastAsia"/>
                <w:color w:val="000000"/>
                <w:kern w:val="0"/>
                <w:szCs w:val="21"/>
              </w:rPr>
              <w:t>实事项。</w:t>
            </w:r>
          </w:p>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color w:val="000000"/>
                <w:kern w:val="0"/>
                <w:szCs w:val="21"/>
              </w:rPr>
              <w:t>2.</w:t>
            </w:r>
            <w:r w:rsidRPr="00614C84">
              <w:rPr>
                <w:rFonts w:asciiTheme="minorEastAsia" w:eastAsiaTheme="minorEastAsia" w:hAnsiTheme="minorEastAsia" w:cs="仿宋_GB2312" w:hint="eastAsia"/>
                <w:color w:val="000000"/>
                <w:kern w:val="0"/>
                <w:szCs w:val="21"/>
              </w:rPr>
              <w:t>该建设项目评审相关资料已在承诺之日起全部提供，无故意隐瞒或遗漏。</w:t>
            </w:r>
          </w:p>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color w:val="000000"/>
                <w:kern w:val="0"/>
                <w:szCs w:val="21"/>
              </w:rPr>
              <w:t>3.</w:t>
            </w:r>
            <w:r w:rsidRPr="00614C84">
              <w:rPr>
                <w:rFonts w:asciiTheme="minorEastAsia" w:eastAsiaTheme="minorEastAsia" w:hAnsiTheme="minorEastAsia" w:cs="仿宋_GB2312" w:hint="eastAsia"/>
                <w:color w:val="000000"/>
                <w:kern w:val="0"/>
                <w:szCs w:val="21"/>
              </w:rPr>
              <w:t>对建设项目评审中涉及需要核实或取证的问题，积极配合，保证不拒绝、隐匿或提供虚假资料。</w:t>
            </w:r>
          </w:p>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项目自查单位：（签章）</w:t>
            </w:r>
          </w:p>
        </w:tc>
      </w:tr>
      <w:tr w:rsidR="007647E2" w:rsidRPr="00614C84" w:rsidTr="00025407">
        <w:trPr>
          <w:trHeight w:val="454"/>
          <w:jc w:val="center"/>
        </w:trPr>
        <w:tc>
          <w:tcPr>
            <w:tcW w:w="774" w:type="pct"/>
            <w:tcBorders>
              <w:top w:val="nil"/>
              <w:left w:val="single" w:sz="8" w:space="0" w:color="auto"/>
              <w:bottom w:val="single" w:sz="8" w:space="0" w:color="auto"/>
              <w:right w:val="single" w:sz="4" w:space="0" w:color="auto"/>
            </w:tcBorders>
            <w:vAlign w:val="center"/>
          </w:tcPr>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项目主管部门意见</w:t>
            </w:r>
          </w:p>
        </w:tc>
        <w:tc>
          <w:tcPr>
            <w:tcW w:w="4226" w:type="pct"/>
            <w:gridSpan w:val="4"/>
            <w:tcBorders>
              <w:top w:val="single" w:sz="4" w:space="0" w:color="auto"/>
              <w:left w:val="nil"/>
              <w:bottom w:val="single" w:sz="8" w:space="0" w:color="auto"/>
              <w:right w:val="single" w:sz="8" w:space="0" w:color="auto"/>
            </w:tcBorders>
            <w:noWrap/>
            <w:vAlign w:val="center"/>
          </w:tcPr>
          <w:p w:rsidR="007647E2" w:rsidRPr="00614C84" w:rsidRDefault="007647E2" w:rsidP="00025407">
            <w:pPr>
              <w:widowControl/>
              <w:spacing w:line="300" w:lineRule="exact"/>
              <w:ind w:firstLineChars="175" w:firstLine="368"/>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hint="eastAsia"/>
                <w:color w:val="000000"/>
                <w:kern w:val="0"/>
                <w:szCs w:val="21"/>
              </w:rPr>
              <w:t>本次送审结算项目符合财政结算评审的送审条件，项目建设单位自查情况属实，我单位同意报送财政部门审核。具体意见另附。</w:t>
            </w:r>
          </w:p>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p>
          <w:p w:rsidR="007647E2" w:rsidRPr="00614C84" w:rsidRDefault="007647E2" w:rsidP="00025407">
            <w:pPr>
              <w:widowControl/>
              <w:spacing w:line="300" w:lineRule="exact"/>
              <w:jc w:val="left"/>
              <w:rPr>
                <w:rFonts w:asciiTheme="minorEastAsia" w:eastAsiaTheme="minorEastAsia" w:hAnsiTheme="minorEastAsia"/>
                <w:color w:val="000000"/>
                <w:kern w:val="0"/>
                <w:szCs w:val="21"/>
              </w:rPr>
            </w:pPr>
            <w:r w:rsidRPr="00614C84">
              <w:rPr>
                <w:rFonts w:asciiTheme="minorEastAsia" w:eastAsiaTheme="minorEastAsia" w:hAnsiTheme="minorEastAsia" w:cs="仿宋_GB2312"/>
                <w:color w:val="000000"/>
                <w:kern w:val="0"/>
                <w:szCs w:val="21"/>
              </w:rPr>
              <w:t xml:space="preserve">                                </w:t>
            </w:r>
            <w:r w:rsidRPr="00614C84">
              <w:rPr>
                <w:rFonts w:asciiTheme="minorEastAsia" w:eastAsiaTheme="minorEastAsia" w:hAnsiTheme="minorEastAsia" w:cs="仿宋_GB2312" w:hint="eastAsia"/>
                <w:color w:val="000000"/>
                <w:kern w:val="0"/>
                <w:szCs w:val="21"/>
              </w:rPr>
              <w:t>项目主管部门：（签章）</w:t>
            </w:r>
          </w:p>
        </w:tc>
      </w:tr>
    </w:tbl>
    <w:p w:rsidR="007647E2" w:rsidRDefault="007647E2" w:rsidP="007647E2">
      <w:pPr>
        <w:spacing w:line="360" w:lineRule="exact"/>
        <w:jc w:val="left"/>
        <w:rPr>
          <w:rFonts w:eastAsiaTheme="minorEastAsia" w:hAnsiTheme="minorEastAsia"/>
          <w:b/>
          <w:color w:val="000000"/>
          <w:szCs w:val="21"/>
        </w:rPr>
      </w:pPr>
      <w:r w:rsidRPr="00614C84">
        <w:rPr>
          <w:rFonts w:eastAsiaTheme="minorEastAsia" w:hAnsiTheme="minorEastAsia"/>
          <w:b/>
          <w:color w:val="000000"/>
          <w:szCs w:val="21"/>
        </w:rPr>
        <w:t>附件：</w:t>
      </w:r>
    </w:p>
    <w:p w:rsidR="007647E2" w:rsidRDefault="007647E2" w:rsidP="007647E2">
      <w:pPr>
        <w:spacing w:line="360" w:lineRule="exact"/>
        <w:jc w:val="left"/>
        <w:rPr>
          <w:rFonts w:eastAsiaTheme="minorEastAsia" w:hAnsiTheme="minorEastAsia"/>
          <w:b/>
          <w:color w:val="000000"/>
          <w:szCs w:val="21"/>
        </w:rPr>
      </w:pPr>
    </w:p>
    <w:p w:rsidR="007647E2" w:rsidRPr="00614C84" w:rsidRDefault="007647E2" w:rsidP="007647E2">
      <w:pPr>
        <w:spacing w:line="360" w:lineRule="exact"/>
        <w:jc w:val="center"/>
        <w:rPr>
          <w:rFonts w:eastAsiaTheme="minorEastAsia"/>
          <w:b/>
          <w:bCs/>
          <w:color w:val="000000"/>
          <w:sz w:val="28"/>
          <w:szCs w:val="28"/>
        </w:rPr>
      </w:pPr>
      <w:r w:rsidRPr="00614C84">
        <w:rPr>
          <w:rFonts w:eastAsiaTheme="minorEastAsia" w:hAnsiTheme="minorEastAsia"/>
          <w:b/>
          <w:bCs/>
          <w:color w:val="000000"/>
          <w:sz w:val="28"/>
          <w:szCs w:val="28"/>
        </w:rPr>
        <w:t>项目建设情况说明</w:t>
      </w:r>
    </w:p>
    <w:p w:rsidR="007647E2" w:rsidRPr="00614C84" w:rsidRDefault="007647E2" w:rsidP="007647E2">
      <w:pPr>
        <w:spacing w:line="360" w:lineRule="exact"/>
        <w:jc w:val="left"/>
        <w:rPr>
          <w:rFonts w:eastAsiaTheme="minorEastAsia"/>
          <w:b/>
          <w:bCs/>
          <w:color w:val="000000"/>
          <w:szCs w:val="21"/>
        </w:rPr>
      </w:pPr>
    </w:p>
    <w:p w:rsidR="007647E2" w:rsidRPr="00614C84" w:rsidRDefault="007647E2" w:rsidP="007647E2">
      <w:pPr>
        <w:spacing w:line="360" w:lineRule="exact"/>
        <w:ind w:firstLineChars="200" w:firstLine="422"/>
        <w:jc w:val="left"/>
        <w:rPr>
          <w:rFonts w:eastAsiaTheme="minorEastAsia"/>
          <w:color w:val="000000"/>
          <w:szCs w:val="21"/>
        </w:rPr>
      </w:pPr>
      <w:r w:rsidRPr="00614C84">
        <w:rPr>
          <w:rFonts w:eastAsiaTheme="minorEastAsia" w:hAnsiTheme="minorEastAsia"/>
          <w:b/>
          <w:bCs/>
          <w:color w:val="000000"/>
          <w:szCs w:val="21"/>
        </w:rPr>
        <w:t>一、项目建筑装修概况，填写内容包括：</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（一）</w:t>
      </w:r>
      <w:proofErr w:type="gramStart"/>
      <w:r w:rsidRPr="00614C84">
        <w:rPr>
          <w:rFonts w:eastAsiaTheme="minorEastAsia" w:hAnsiTheme="minorEastAsia"/>
          <w:color w:val="000000"/>
          <w:szCs w:val="21"/>
        </w:rPr>
        <w:t>总幢数</w:t>
      </w:r>
      <w:proofErr w:type="gramEnd"/>
      <w:r w:rsidRPr="00614C84">
        <w:rPr>
          <w:rFonts w:eastAsiaTheme="minorEastAsia" w:hAnsiTheme="minorEastAsia"/>
          <w:color w:val="000000"/>
          <w:szCs w:val="21"/>
        </w:rPr>
        <w:t>、总建筑面积，地下建筑面积，地上建筑面积；分别描述每幢建筑物的情况，包括：单体建筑面积；地下楼层数和建筑面积；地上楼层数和建筑面积；每层层高、总层高；结构形式、砌筑形式、屋面防水保温隔热、装修情况（门窗、外墙装饰、内部墙面、地面、天棚装饰等）、机电安装工程主要情况等。</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（二）本次送审结算内容和施工范围。</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二、项目立项审批情况，填写内容包括：</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（一）项目立项情况。包括：</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1. </w:t>
      </w:r>
      <w:r w:rsidRPr="00614C84">
        <w:rPr>
          <w:rFonts w:eastAsiaTheme="minorEastAsia" w:hAnsiTheme="minorEastAsia"/>
          <w:color w:val="000000"/>
          <w:szCs w:val="21"/>
        </w:rPr>
        <w:t>立项批复时间，发文单位，文件名称，文号。</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2. </w:t>
      </w:r>
      <w:r w:rsidRPr="00614C84">
        <w:rPr>
          <w:rFonts w:eastAsiaTheme="minorEastAsia" w:hAnsiTheme="minorEastAsia"/>
          <w:color w:val="000000"/>
          <w:szCs w:val="21"/>
        </w:rPr>
        <w:t>立项批复建设规模，具体建设内容。</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3. </w:t>
      </w:r>
      <w:r w:rsidRPr="00614C84">
        <w:rPr>
          <w:rFonts w:eastAsiaTheme="minorEastAsia" w:hAnsiTheme="minorEastAsia"/>
          <w:color w:val="000000"/>
          <w:szCs w:val="21"/>
        </w:rPr>
        <w:t>批复投资估算金额及其组成，资金来源情况。</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4. </w:t>
      </w:r>
      <w:r w:rsidRPr="00614C84">
        <w:rPr>
          <w:rFonts w:eastAsiaTheme="minorEastAsia" w:hAnsiTheme="minorEastAsia"/>
          <w:color w:val="000000"/>
          <w:szCs w:val="21"/>
        </w:rPr>
        <w:t>招标方式核准情况：招标范围，招标组织形式，招标方式。</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5. </w:t>
      </w:r>
      <w:r w:rsidRPr="00614C84">
        <w:rPr>
          <w:rFonts w:eastAsiaTheme="minorEastAsia" w:hAnsiTheme="minorEastAsia"/>
          <w:color w:val="000000"/>
          <w:szCs w:val="21"/>
        </w:rPr>
        <w:t>如有多份立项批复文件，应按上述要求逐份列明相关情况。</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（二）概（预）算批复情况。包括：</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1. </w:t>
      </w:r>
      <w:r w:rsidRPr="00614C84">
        <w:rPr>
          <w:rFonts w:eastAsiaTheme="minorEastAsia" w:hAnsiTheme="minorEastAsia"/>
          <w:color w:val="000000"/>
          <w:szCs w:val="21"/>
        </w:rPr>
        <w:t>概（预）算批复时间，发文单位，文件名称，文号。</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2. </w:t>
      </w:r>
      <w:r w:rsidRPr="00614C84">
        <w:rPr>
          <w:rFonts w:eastAsiaTheme="minorEastAsia" w:hAnsiTheme="minorEastAsia"/>
          <w:color w:val="000000"/>
          <w:szCs w:val="21"/>
        </w:rPr>
        <w:t>概（预）算批复建设规模，具体建设内容。</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3. </w:t>
      </w:r>
      <w:r w:rsidRPr="00614C84">
        <w:rPr>
          <w:rFonts w:eastAsiaTheme="minorEastAsia" w:hAnsiTheme="minorEastAsia"/>
          <w:color w:val="000000"/>
          <w:szCs w:val="21"/>
        </w:rPr>
        <w:t>批复（预）算金额及资金组成（建安工程费、工程建设其他费、预备费、代建费等概算核定表），资金来源情况。</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5. </w:t>
      </w:r>
      <w:r w:rsidRPr="00614C84">
        <w:rPr>
          <w:rFonts w:eastAsiaTheme="minorEastAsia" w:hAnsiTheme="minorEastAsia"/>
          <w:color w:val="000000"/>
          <w:szCs w:val="21"/>
        </w:rPr>
        <w:t>如有多份概（预）算批复文件，应按上述要求逐份列明相关情况。</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（三）资金下达情况</w:t>
      </w:r>
    </w:p>
    <w:p w:rsidR="007647E2" w:rsidRPr="00614C84" w:rsidRDefault="007647E2" w:rsidP="007647E2">
      <w:pPr>
        <w:spacing w:line="360" w:lineRule="exact"/>
        <w:ind w:firstLineChars="200" w:firstLine="420"/>
        <w:jc w:val="left"/>
        <w:rPr>
          <w:rFonts w:eastAsiaTheme="minorEastAsia"/>
          <w:color w:val="000000"/>
          <w:szCs w:val="21"/>
        </w:rPr>
      </w:pPr>
      <w:proofErr w:type="gramStart"/>
      <w:r w:rsidRPr="00614C84">
        <w:rPr>
          <w:rFonts w:eastAsiaTheme="minorEastAsia" w:hAnsiTheme="minorEastAsia"/>
          <w:color w:val="000000"/>
          <w:szCs w:val="21"/>
        </w:rPr>
        <w:t>逐份列明年</w:t>
      </w:r>
      <w:proofErr w:type="gramEnd"/>
      <w:r w:rsidRPr="00614C84">
        <w:rPr>
          <w:rFonts w:eastAsiaTheme="minorEastAsia" w:hAnsiTheme="minorEastAsia"/>
          <w:color w:val="000000"/>
          <w:szCs w:val="21"/>
        </w:rPr>
        <w:t>度投资计划文件和项目资金预算下达文件，说明资金下达情况。</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三、概（预）</w:t>
      </w:r>
      <w:proofErr w:type="gramStart"/>
      <w:r w:rsidRPr="00614C84">
        <w:rPr>
          <w:rFonts w:eastAsiaTheme="minorEastAsia" w:hAnsiTheme="minorEastAsia"/>
          <w:b/>
          <w:bCs/>
          <w:color w:val="000000"/>
          <w:szCs w:val="21"/>
        </w:rPr>
        <w:t>算执行</w:t>
      </w:r>
      <w:proofErr w:type="gramEnd"/>
      <w:r w:rsidRPr="00614C84">
        <w:rPr>
          <w:rFonts w:eastAsiaTheme="minorEastAsia" w:hAnsiTheme="minorEastAsia"/>
          <w:b/>
          <w:bCs/>
          <w:color w:val="000000"/>
          <w:szCs w:val="21"/>
        </w:rPr>
        <w:t>情况，填写内容包括：</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说明该项目概（预）算批复与实际执行的逐项对比情况，是否超概（预）算情况。如有，列明超出金额、比例、原因分析。</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四、项目稽核</w:t>
      </w:r>
      <w:r w:rsidRPr="00614C84">
        <w:rPr>
          <w:rFonts w:eastAsiaTheme="minorEastAsia"/>
          <w:b/>
          <w:bCs/>
          <w:color w:val="000000"/>
          <w:szCs w:val="21"/>
        </w:rPr>
        <w:t>/</w:t>
      </w:r>
      <w:r w:rsidRPr="00614C84">
        <w:rPr>
          <w:rFonts w:eastAsiaTheme="minorEastAsia" w:hAnsiTheme="minorEastAsia"/>
          <w:b/>
          <w:bCs/>
          <w:color w:val="000000"/>
          <w:szCs w:val="21"/>
        </w:rPr>
        <w:t>审计情况</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该项目是否被发改部门、审计部门稽核</w:t>
      </w:r>
      <w:r w:rsidRPr="00614C84">
        <w:rPr>
          <w:rFonts w:eastAsiaTheme="minorEastAsia"/>
          <w:color w:val="000000"/>
          <w:szCs w:val="21"/>
        </w:rPr>
        <w:t>/</w:t>
      </w:r>
      <w:r w:rsidRPr="00614C84">
        <w:rPr>
          <w:rFonts w:eastAsiaTheme="minorEastAsia" w:hAnsiTheme="minorEastAsia"/>
          <w:color w:val="000000"/>
          <w:szCs w:val="21"/>
        </w:rPr>
        <w:t>审计。如进行了稽核</w:t>
      </w:r>
      <w:r w:rsidRPr="00614C84">
        <w:rPr>
          <w:rFonts w:eastAsiaTheme="minorEastAsia"/>
          <w:color w:val="000000"/>
          <w:szCs w:val="21"/>
        </w:rPr>
        <w:t>/</w:t>
      </w:r>
      <w:r w:rsidRPr="00614C84">
        <w:rPr>
          <w:rFonts w:eastAsiaTheme="minorEastAsia" w:hAnsiTheme="minorEastAsia"/>
          <w:color w:val="000000"/>
          <w:szCs w:val="21"/>
        </w:rPr>
        <w:t>审计，应说明相关情况。</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五、项目基本建设情况，填写内容包括：</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说明建设项目的基本建设程序执行情况，建设项目的项目法</w:t>
      </w:r>
      <w:proofErr w:type="gramStart"/>
      <w:r w:rsidRPr="00614C84">
        <w:rPr>
          <w:rFonts w:eastAsiaTheme="minorEastAsia" w:hAnsiTheme="minorEastAsia"/>
          <w:color w:val="000000"/>
          <w:szCs w:val="21"/>
        </w:rPr>
        <w:t>人制</w:t>
      </w:r>
      <w:proofErr w:type="gramEnd"/>
      <w:r w:rsidRPr="00614C84">
        <w:rPr>
          <w:rFonts w:eastAsiaTheme="minorEastAsia" w:hAnsiTheme="minorEastAsia"/>
          <w:color w:val="000000"/>
          <w:szCs w:val="21"/>
        </w:rPr>
        <w:t>、招投标制、合同制和工程监理制等基本建设管理制度执行情况；政府采购项目的补充合同是否超过原合同采购金额的</w:t>
      </w:r>
      <w:r w:rsidRPr="00614C84">
        <w:rPr>
          <w:rFonts w:eastAsiaTheme="minorEastAsia"/>
          <w:color w:val="000000"/>
          <w:szCs w:val="21"/>
        </w:rPr>
        <w:t>10%</w:t>
      </w:r>
      <w:r w:rsidRPr="00614C84">
        <w:rPr>
          <w:rFonts w:eastAsiaTheme="minorEastAsia" w:hAnsiTheme="minorEastAsia"/>
          <w:color w:val="000000"/>
          <w:szCs w:val="21"/>
        </w:rPr>
        <w:t>；建设项目的质量管理、工期管理、造价管理及其它合同履约情况，是否存在合同违约行为。</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（一）项目设计单位、监理单位。</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（二）项目招投标、合同执行详细情况。包括：</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1. </w:t>
      </w:r>
      <w:r w:rsidRPr="00614C84">
        <w:rPr>
          <w:rFonts w:eastAsiaTheme="minorEastAsia" w:hAnsiTheme="minorEastAsia"/>
          <w:color w:val="000000"/>
          <w:szCs w:val="21"/>
        </w:rPr>
        <w:t>该项目涉及的承包单位数量，签订合同（补充协议）总份数、总金额。</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2. </w:t>
      </w:r>
      <w:r w:rsidRPr="00614C84">
        <w:rPr>
          <w:rFonts w:eastAsiaTheme="minorEastAsia" w:hAnsiTheme="minorEastAsia"/>
          <w:color w:val="000000"/>
          <w:szCs w:val="21"/>
        </w:rPr>
        <w:t>每份合同详细情况，包括：</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lastRenderedPageBreak/>
        <w:t>（</w:t>
      </w:r>
      <w:r w:rsidRPr="00614C84">
        <w:rPr>
          <w:rFonts w:eastAsiaTheme="minorEastAsia"/>
          <w:color w:val="000000"/>
          <w:szCs w:val="21"/>
        </w:rPr>
        <w:t>1</w:t>
      </w:r>
      <w:r w:rsidRPr="00614C84">
        <w:rPr>
          <w:rFonts w:eastAsiaTheme="minorEastAsia" w:hAnsiTheme="minorEastAsia"/>
          <w:color w:val="000000"/>
          <w:szCs w:val="21"/>
        </w:rPr>
        <w:t>）合同承包范围。</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2</w:t>
      </w:r>
      <w:r w:rsidRPr="00614C84">
        <w:rPr>
          <w:rFonts w:eastAsiaTheme="minorEastAsia" w:hAnsiTheme="minorEastAsia"/>
          <w:color w:val="000000"/>
          <w:szCs w:val="21"/>
        </w:rPr>
        <w:t>）招标方式、招标地点、招标时间。</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3</w:t>
      </w:r>
      <w:r w:rsidRPr="00614C84">
        <w:rPr>
          <w:rFonts w:eastAsiaTheme="minorEastAsia" w:hAnsiTheme="minorEastAsia"/>
          <w:color w:val="000000"/>
          <w:szCs w:val="21"/>
        </w:rPr>
        <w:t>）中标单位名称、报价情况、中标通知书发出情况。</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4</w:t>
      </w:r>
      <w:r w:rsidRPr="00614C84">
        <w:rPr>
          <w:rFonts w:eastAsiaTheme="minorEastAsia" w:hAnsiTheme="minorEastAsia"/>
          <w:color w:val="000000"/>
          <w:szCs w:val="21"/>
        </w:rPr>
        <w:t>）合同签订日期、金额。</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5</w:t>
      </w:r>
      <w:r w:rsidRPr="00614C84">
        <w:rPr>
          <w:rFonts w:eastAsiaTheme="minorEastAsia" w:hAnsiTheme="minorEastAsia"/>
          <w:color w:val="000000"/>
          <w:szCs w:val="21"/>
        </w:rPr>
        <w:t>）合同工期要求，实际完工、验收日期。如有逾期，应说明逾期原因和责任。</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6</w:t>
      </w:r>
      <w:r w:rsidRPr="00614C84">
        <w:rPr>
          <w:rFonts w:eastAsiaTheme="minorEastAsia" w:hAnsiTheme="minorEastAsia"/>
          <w:color w:val="000000"/>
          <w:szCs w:val="21"/>
        </w:rPr>
        <w:t>）质量验收情况，获奖情况。</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7</w:t>
      </w:r>
      <w:r w:rsidRPr="00614C84">
        <w:rPr>
          <w:rFonts w:eastAsiaTheme="minorEastAsia" w:hAnsiTheme="minorEastAsia"/>
          <w:color w:val="000000"/>
          <w:szCs w:val="21"/>
        </w:rPr>
        <w:t>）合同承包方式：按合同价包干还是按实结算等方式。</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8</w:t>
      </w:r>
      <w:r w:rsidRPr="00614C84">
        <w:rPr>
          <w:rFonts w:eastAsiaTheme="minorEastAsia" w:hAnsiTheme="minorEastAsia"/>
          <w:color w:val="000000"/>
          <w:szCs w:val="21"/>
        </w:rPr>
        <w:t>）合同结算计价方式：合同内工程、暂定价工程、变更工程、新增工程等的工程量计量方式，综合单价、材料设备单价、人工、机械单价的定价方式，取费程序，</w:t>
      </w:r>
      <w:proofErr w:type="gramStart"/>
      <w:r w:rsidRPr="00614C84">
        <w:rPr>
          <w:rFonts w:eastAsiaTheme="minorEastAsia" w:hAnsiTheme="minorEastAsia"/>
          <w:color w:val="000000"/>
          <w:szCs w:val="21"/>
        </w:rPr>
        <w:t>下浮率</w:t>
      </w:r>
      <w:proofErr w:type="gramEnd"/>
      <w:r w:rsidRPr="00614C84">
        <w:rPr>
          <w:rFonts w:eastAsiaTheme="minorEastAsia" w:hAnsiTheme="minorEastAsia"/>
          <w:color w:val="000000"/>
          <w:szCs w:val="21"/>
        </w:rPr>
        <w:t>情况等。</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9</w:t>
      </w:r>
      <w:r w:rsidRPr="00614C84">
        <w:rPr>
          <w:rFonts w:eastAsiaTheme="minorEastAsia" w:hAnsiTheme="minorEastAsia"/>
          <w:color w:val="000000"/>
          <w:szCs w:val="21"/>
        </w:rPr>
        <w:t>）如签订补充协议，应在合同情况后说明每份补充协议的签订单位、日期、金额、协议内容、签订原因，承包方式、计价方式。政府采购项目的补充合同是否超过原合同采购金额的</w:t>
      </w:r>
      <w:r w:rsidRPr="00614C84">
        <w:rPr>
          <w:rFonts w:eastAsiaTheme="minorEastAsia"/>
          <w:color w:val="000000"/>
          <w:szCs w:val="21"/>
        </w:rPr>
        <w:t>10%</w:t>
      </w:r>
      <w:r w:rsidRPr="00614C84">
        <w:rPr>
          <w:rFonts w:eastAsiaTheme="minorEastAsia" w:hAnsiTheme="minorEastAsia"/>
          <w:color w:val="000000"/>
          <w:szCs w:val="21"/>
        </w:rPr>
        <w:t>。</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10</w:t>
      </w:r>
      <w:r w:rsidRPr="00614C84">
        <w:rPr>
          <w:rFonts w:eastAsiaTheme="minorEastAsia" w:hAnsiTheme="minorEastAsia"/>
          <w:color w:val="000000"/>
          <w:szCs w:val="21"/>
        </w:rPr>
        <w:t>）如未按《招投标法》或立项核准的招标方式确定施工单位，必须说明原因，是否得到有关部门批准。</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3. </w:t>
      </w:r>
      <w:r w:rsidRPr="00614C84">
        <w:rPr>
          <w:rFonts w:eastAsiaTheme="minorEastAsia" w:hAnsiTheme="minorEastAsia"/>
          <w:color w:val="000000"/>
          <w:szCs w:val="21"/>
        </w:rPr>
        <w:t>其他情况说明</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建设工程符合招标条件的，是否按国家和省对招投标工作的有关规定组织招标；合同实质性条款与招、投标文件是否一致，合同或招标文件条款是否前后一致等。如存在不一致现象，请详细说明相关情况。</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六、工程结算送审情况，填写内容包括：</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（一）承包单位报送结算情况。</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（二）工程结算文件确认情况。</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（三）如送审结算价超出中标合同价，应做具体的超出原因分析。</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七、需要说明的其他问题</w:t>
      </w:r>
    </w:p>
    <w:p w:rsidR="007647E2" w:rsidRPr="00614C84" w:rsidRDefault="007647E2" w:rsidP="007647E2">
      <w:pPr>
        <w:spacing w:line="360" w:lineRule="exact"/>
        <w:ind w:firstLineChars="200" w:firstLine="420"/>
        <w:jc w:val="left"/>
        <w:rPr>
          <w:rFonts w:eastAsiaTheme="minorEastAsia"/>
          <w:b/>
          <w:bCs/>
          <w:color w:val="000000"/>
          <w:szCs w:val="21"/>
        </w:rPr>
      </w:pPr>
      <w:r w:rsidRPr="00614C84">
        <w:rPr>
          <w:rFonts w:eastAsiaTheme="minorEastAsia" w:hAnsiTheme="minorEastAsia"/>
          <w:color w:val="000000"/>
          <w:szCs w:val="21"/>
        </w:rPr>
        <w:t>如有其它情况，请在此说明。</w:t>
      </w:r>
    </w:p>
    <w:p w:rsidR="007647E2" w:rsidRDefault="007647E2" w:rsidP="007647E2">
      <w:pPr>
        <w:widowControl/>
        <w:jc w:val="left"/>
        <w:rPr>
          <w:rFonts w:eastAsiaTheme="minorEastAsia" w:hAnsiTheme="minorEastAsia"/>
          <w:color w:val="000000"/>
          <w:szCs w:val="21"/>
        </w:rPr>
      </w:pPr>
      <w:r>
        <w:rPr>
          <w:rFonts w:eastAsiaTheme="minorEastAsia" w:hAnsiTheme="minorEastAsia"/>
          <w:color w:val="000000"/>
          <w:szCs w:val="21"/>
        </w:rPr>
        <w:br w:type="page"/>
      </w:r>
    </w:p>
    <w:p w:rsidR="007647E2" w:rsidRPr="00614C84" w:rsidRDefault="007647E2" w:rsidP="007647E2">
      <w:pPr>
        <w:spacing w:line="360" w:lineRule="exact"/>
        <w:jc w:val="left"/>
        <w:rPr>
          <w:rFonts w:eastAsiaTheme="minorEastAsia"/>
          <w:b/>
          <w:color w:val="000000"/>
          <w:szCs w:val="21"/>
        </w:rPr>
      </w:pPr>
      <w:r w:rsidRPr="00614C84">
        <w:rPr>
          <w:rFonts w:eastAsiaTheme="minorEastAsia" w:hAnsiTheme="minorEastAsia"/>
          <w:b/>
          <w:color w:val="000000"/>
          <w:szCs w:val="21"/>
        </w:rPr>
        <w:lastRenderedPageBreak/>
        <w:t>附件</w:t>
      </w:r>
      <w:r w:rsidRPr="00614C84">
        <w:rPr>
          <w:rFonts w:eastAsiaTheme="minorEastAsia"/>
          <w:b/>
          <w:color w:val="000000"/>
          <w:szCs w:val="21"/>
        </w:rPr>
        <w:t>3</w:t>
      </w:r>
      <w:r w:rsidRPr="00614C84">
        <w:rPr>
          <w:rFonts w:eastAsiaTheme="minorEastAsia" w:hAnsiTheme="minorEastAsia"/>
          <w:b/>
          <w:color w:val="000000"/>
          <w:szCs w:val="21"/>
        </w:rPr>
        <w:t>：</w:t>
      </w:r>
    </w:p>
    <w:p w:rsidR="007647E2" w:rsidRDefault="007647E2" w:rsidP="007647E2">
      <w:pPr>
        <w:spacing w:line="360" w:lineRule="exact"/>
        <w:jc w:val="center"/>
        <w:rPr>
          <w:rFonts w:eastAsiaTheme="minorEastAsia" w:hAnsiTheme="minorEastAsia"/>
          <w:b/>
          <w:color w:val="000000"/>
          <w:sz w:val="28"/>
          <w:szCs w:val="28"/>
        </w:rPr>
      </w:pPr>
    </w:p>
    <w:p w:rsidR="007647E2" w:rsidRDefault="007647E2" w:rsidP="007647E2">
      <w:pPr>
        <w:spacing w:line="360" w:lineRule="exact"/>
        <w:jc w:val="center"/>
        <w:rPr>
          <w:rFonts w:eastAsiaTheme="minorEastAsia" w:hAnsiTheme="minorEastAsia"/>
          <w:b/>
          <w:color w:val="000000"/>
          <w:sz w:val="28"/>
          <w:szCs w:val="28"/>
        </w:rPr>
      </w:pPr>
      <w:r w:rsidRPr="00614C84">
        <w:rPr>
          <w:rFonts w:eastAsiaTheme="minorEastAsia" w:hAnsiTheme="minorEastAsia"/>
          <w:b/>
          <w:color w:val="000000"/>
          <w:sz w:val="28"/>
          <w:szCs w:val="28"/>
        </w:rPr>
        <w:t>省级财政投资项目工程结算资料规范要求</w:t>
      </w:r>
    </w:p>
    <w:p w:rsidR="007647E2" w:rsidRPr="00614C84" w:rsidRDefault="007647E2" w:rsidP="007647E2">
      <w:pPr>
        <w:spacing w:line="360" w:lineRule="exact"/>
        <w:jc w:val="center"/>
        <w:rPr>
          <w:rFonts w:eastAsiaTheme="minorEastAsia"/>
          <w:b/>
          <w:color w:val="000000"/>
          <w:sz w:val="28"/>
          <w:szCs w:val="28"/>
        </w:rPr>
      </w:pP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一、工程结算资料送审范围</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与工程建设有关的重要活动、记载工程建设主要过程和现状、涉及工程结算的各种载体文件，均应收集齐全，整理立卷，由项目建设单位汇总后送审。具体内容如下：</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（一）工程准备阶段文件</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1. </w:t>
      </w:r>
      <w:r w:rsidRPr="00614C84">
        <w:rPr>
          <w:rFonts w:eastAsiaTheme="minorEastAsia" w:hAnsiTheme="minorEastAsia"/>
          <w:color w:val="000000"/>
          <w:szCs w:val="21"/>
        </w:rPr>
        <w:t>立项相关文件，包括：</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1</w:t>
      </w:r>
      <w:r w:rsidRPr="00614C84">
        <w:rPr>
          <w:rFonts w:eastAsiaTheme="minorEastAsia" w:hAnsiTheme="minorEastAsia"/>
          <w:color w:val="000000"/>
          <w:szCs w:val="21"/>
        </w:rPr>
        <w:t>）项目批文★，包括：项目可行性研究报告、立项批文（立项依据）和资金来源情况的说明，年度投资计划文件和项目资金预算下达文件。</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2</w:t>
      </w:r>
      <w:r w:rsidRPr="00614C84">
        <w:rPr>
          <w:rFonts w:eastAsiaTheme="minorEastAsia" w:hAnsiTheme="minorEastAsia"/>
          <w:color w:val="000000"/>
          <w:szCs w:val="21"/>
        </w:rPr>
        <w:t>）初步设计及概算资料★，包括：项目初步设计报告（含设计概算书），其中项目概算批复应有明细建安工程费、各项工程建设其他费用等内容的概算核定表。</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2. </w:t>
      </w:r>
      <w:r w:rsidRPr="00614C84">
        <w:rPr>
          <w:rFonts w:eastAsiaTheme="minorEastAsia" w:hAnsiTheme="minorEastAsia"/>
          <w:color w:val="000000"/>
          <w:szCs w:val="21"/>
        </w:rPr>
        <w:t>勘察、测绘、设计文件，包括：</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1</w:t>
      </w:r>
      <w:r w:rsidRPr="00614C84">
        <w:rPr>
          <w:rFonts w:eastAsiaTheme="minorEastAsia" w:hAnsiTheme="minorEastAsia"/>
          <w:color w:val="000000"/>
          <w:szCs w:val="21"/>
        </w:rPr>
        <w:t>）工程地质勘察报告。</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2</w:t>
      </w:r>
      <w:r w:rsidRPr="00614C84">
        <w:rPr>
          <w:rFonts w:eastAsiaTheme="minorEastAsia" w:hAnsiTheme="minorEastAsia"/>
          <w:color w:val="000000"/>
          <w:szCs w:val="21"/>
        </w:rPr>
        <w:t>）开工前测量记录，包括：放线记录、工程坐标定位测量记录、地面标高测量记录，土方横断面实测图，地下管线测量图，搬迁、拆除、平整等工程施工前场景测量资料。</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3</w:t>
      </w:r>
      <w:r w:rsidRPr="00614C84">
        <w:rPr>
          <w:rFonts w:eastAsiaTheme="minorEastAsia" w:hAnsiTheme="minorEastAsia"/>
          <w:color w:val="000000"/>
          <w:szCs w:val="21"/>
        </w:rPr>
        <w:t>）设计图纸。</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3. </w:t>
      </w:r>
      <w:r w:rsidRPr="00614C84">
        <w:rPr>
          <w:rFonts w:eastAsiaTheme="minorEastAsia" w:hAnsiTheme="minorEastAsia"/>
          <w:color w:val="000000"/>
          <w:szCs w:val="21"/>
        </w:rPr>
        <w:t>招投标文件，包括：</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1</w:t>
      </w:r>
      <w:r w:rsidRPr="00614C84">
        <w:rPr>
          <w:rFonts w:eastAsiaTheme="minorEastAsia" w:hAnsiTheme="minorEastAsia"/>
          <w:color w:val="000000"/>
          <w:szCs w:val="21"/>
        </w:rPr>
        <w:t>）招标文件★，包括：招标图纸、招标文件（含投标须知、合同条款、招标工程量清单、投标格式、技术条件和技术规范、招标图纸）、招标补遗、招标澄清、招标答疑纪要、投标限价等。</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2</w:t>
      </w:r>
      <w:r w:rsidRPr="00614C84">
        <w:rPr>
          <w:rFonts w:eastAsiaTheme="minorEastAsia" w:hAnsiTheme="minorEastAsia"/>
          <w:color w:val="000000"/>
          <w:szCs w:val="21"/>
        </w:rPr>
        <w:t>）投标文件★，包括：经济标、技术标、商务标。</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3</w:t>
      </w:r>
      <w:r w:rsidRPr="00614C84">
        <w:rPr>
          <w:rFonts w:eastAsiaTheme="minorEastAsia" w:hAnsiTheme="minorEastAsia"/>
          <w:color w:val="000000"/>
          <w:szCs w:val="21"/>
        </w:rPr>
        <w:t>）评标报告。</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4</w:t>
      </w:r>
      <w:r w:rsidRPr="00614C84">
        <w:rPr>
          <w:rFonts w:eastAsiaTheme="minorEastAsia" w:hAnsiTheme="minorEastAsia"/>
          <w:color w:val="000000"/>
          <w:szCs w:val="21"/>
        </w:rPr>
        <w:t>）中标通知书。★</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5</w:t>
      </w:r>
      <w:r w:rsidRPr="00614C84">
        <w:rPr>
          <w:rFonts w:eastAsiaTheme="minorEastAsia" w:hAnsiTheme="minorEastAsia"/>
          <w:color w:val="000000"/>
          <w:szCs w:val="21"/>
        </w:rPr>
        <w:t>）经批准不需招标的工程，必须提供经审定的工程预算。★</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4. </w:t>
      </w:r>
      <w:r w:rsidRPr="00614C84">
        <w:rPr>
          <w:rFonts w:eastAsiaTheme="minorEastAsia" w:hAnsiTheme="minorEastAsia"/>
          <w:color w:val="000000"/>
          <w:szCs w:val="21"/>
        </w:rPr>
        <w:t>合同文件★，包括：工程承发包合同、经项目建设单位确认的施工单位与第三方签订的专业分包合同、补充合同（补充协议）等，上述合同文件如有附件，必须完整附送。</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送审项目应按批准的招标方式组织招投标，</w:t>
      </w:r>
      <w:proofErr w:type="gramStart"/>
      <w:r w:rsidRPr="00614C84">
        <w:rPr>
          <w:rFonts w:eastAsiaTheme="minorEastAsia" w:hAnsiTheme="minorEastAsia"/>
          <w:color w:val="000000"/>
          <w:szCs w:val="21"/>
        </w:rPr>
        <w:t>并按招投标</w:t>
      </w:r>
      <w:proofErr w:type="gramEnd"/>
      <w:r w:rsidRPr="00614C84">
        <w:rPr>
          <w:rFonts w:eastAsiaTheme="minorEastAsia" w:hAnsiTheme="minorEastAsia"/>
          <w:color w:val="000000"/>
          <w:szCs w:val="21"/>
        </w:rPr>
        <w:t>或政府采购要求签订合同。涉及政府采购的项目，签订补充协议的金额按要求不应超过原合同金额的</w:t>
      </w:r>
      <w:r w:rsidRPr="00614C84">
        <w:rPr>
          <w:rFonts w:eastAsiaTheme="minorEastAsia"/>
          <w:color w:val="000000"/>
          <w:szCs w:val="21"/>
        </w:rPr>
        <w:t>10%</w:t>
      </w:r>
      <w:r w:rsidRPr="00614C84">
        <w:rPr>
          <w:rFonts w:eastAsiaTheme="minorEastAsia" w:hAnsiTheme="minorEastAsia"/>
          <w:color w:val="000000"/>
          <w:szCs w:val="21"/>
        </w:rPr>
        <w:t>。</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如发生增加工程或合同价格（含补充合同）、结算价格超出中标价格时，须有项目建设单位书面说明，行业主管部门同意、审批部门批准确认手续。符合招标条件的</w:t>
      </w:r>
      <w:proofErr w:type="gramStart"/>
      <w:r w:rsidRPr="00614C84">
        <w:rPr>
          <w:rFonts w:eastAsiaTheme="minorEastAsia" w:hAnsiTheme="minorEastAsia"/>
          <w:color w:val="000000"/>
          <w:szCs w:val="21"/>
        </w:rPr>
        <w:t>必须按招投标</w:t>
      </w:r>
      <w:proofErr w:type="gramEnd"/>
      <w:r w:rsidRPr="00614C84">
        <w:rPr>
          <w:rFonts w:eastAsiaTheme="minorEastAsia" w:hAnsiTheme="minorEastAsia"/>
          <w:color w:val="000000"/>
          <w:szCs w:val="21"/>
        </w:rPr>
        <w:t>和政府采购的规定办理相关手续；如审计部门、</w:t>
      </w:r>
      <w:proofErr w:type="gramStart"/>
      <w:r w:rsidRPr="00614C84">
        <w:rPr>
          <w:rFonts w:eastAsiaTheme="minorEastAsia" w:hAnsiTheme="minorEastAsia"/>
          <w:color w:val="000000"/>
          <w:szCs w:val="21"/>
        </w:rPr>
        <w:t>发改部门</w:t>
      </w:r>
      <w:proofErr w:type="gramEnd"/>
      <w:r w:rsidRPr="00614C84">
        <w:rPr>
          <w:rFonts w:eastAsiaTheme="minorEastAsia" w:hAnsiTheme="minorEastAsia"/>
          <w:color w:val="000000"/>
          <w:szCs w:val="21"/>
        </w:rPr>
        <w:t>已审计（稽核）的，应提供相关审计（稽核）报告。</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5. </w:t>
      </w:r>
      <w:r w:rsidRPr="00614C84">
        <w:rPr>
          <w:rFonts w:eastAsiaTheme="minorEastAsia" w:hAnsiTheme="minorEastAsia"/>
          <w:color w:val="000000"/>
          <w:szCs w:val="21"/>
        </w:rPr>
        <w:t>开工审批文件。开</w:t>
      </w:r>
      <w:proofErr w:type="gramStart"/>
      <w:r w:rsidRPr="00614C84">
        <w:rPr>
          <w:rFonts w:eastAsiaTheme="minorEastAsia" w:hAnsiTheme="minorEastAsia"/>
          <w:color w:val="000000"/>
          <w:szCs w:val="21"/>
        </w:rPr>
        <w:t>工令</w:t>
      </w:r>
      <w:proofErr w:type="gramEnd"/>
      <w:r w:rsidRPr="00614C84">
        <w:rPr>
          <w:rFonts w:eastAsiaTheme="minorEastAsia" w:hAnsiTheme="minorEastAsia"/>
          <w:color w:val="000000"/>
          <w:szCs w:val="21"/>
        </w:rPr>
        <w:t>、开工报告。</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（二）施工阶段文件</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1. </w:t>
      </w:r>
      <w:r w:rsidRPr="00614C84">
        <w:rPr>
          <w:rFonts w:eastAsiaTheme="minorEastAsia" w:hAnsiTheme="minorEastAsia"/>
          <w:color w:val="000000"/>
          <w:szCs w:val="21"/>
        </w:rPr>
        <w:t>施工组织设计、施工方案。</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2. </w:t>
      </w:r>
      <w:r w:rsidRPr="00614C84">
        <w:rPr>
          <w:rFonts w:eastAsiaTheme="minorEastAsia" w:hAnsiTheme="minorEastAsia"/>
          <w:color w:val="000000"/>
          <w:szCs w:val="21"/>
        </w:rPr>
        <w:t>工程暂停</w:t>
      </w:r>
      <w:r w:rsidRPr="00614C84">
        <w:rPr>
          <w:rFonts w:eastAsiaTheme="minorEastAsia"/>
          <w:color w:val="000000"/>
          <w:szCs w:val="21"/>
        </w:rPr>
        <w:t>/</w:t>
      </w:r>
      <w:r w:rsidRPr="00614C84">
        <w:rPr>
          <w:rFonts w:eastAsiaTheme="minorEastAsia" w:hAnsiTheme="minorEastAsia"/>
          <w:color w:val="000000"/>
          <w:szCs w:val="21"/>
        </w:rPr>
        <w:t>复</w:t>
      </w:r>
      <w:proofErr w:type="gramStart"/>
      <w:r w:rsidRPr="00614C84">
        <w:rPr>
          <w:rFonts w:eastAsiaTheme="minorEastAsia" w:hAnsiTheme="minorEastAsia"/>
          <w:color w:val="000000"/>
          <w:szCs w:val="21"/>
        </w:rPr>
        <w:t>工令</w:t>
      </w:r>
      <w:proofErr w:type="gramEnd"/>
      <w:r w:rsidRPr="00614C84">
        <w:rPr>
          <w:rFonts w:eastAsiaTheme="minorEastAsia" w:hAnsiTheme="minorEastAsia"/>
          <w:color w:val="000000"/>
          <w:szCs w:val="21"/>
        </w:rPr>
        <w:t>，工程延期报告及审批。</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lastRenderedPageBreak/>
        <w:t xml:space="preserve">3. </w:t>
      </w:r>
      <w:r w:rsidRPr="00614C84">
        <w:rPr>
          <w:rFonts w:eastAsiaTheme="minorEastAsia" w:hAnsiTheme="minorEastAsia"/>
          <w:color w:val="000000"/>
          <w:szCs w:val="21"/>
        </w:rPr>
        <w:t>图纸会审纪录。★</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4. </w:t>
      </w:r>
      <w:r w:rsidRPr="00614C84">
        <w:rPr>
          <w:rFonts w:eastAsiaTheme="minorEastAsia" w:hAnsiTheme="minorEastAsia"/>
          <w:color w:val="000000"/>
          <w:szCs w:val="21"/>
        </w:rPr>
        <w:t>设计变更单。★</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5. </w:t>
      </w:r>
      <w:r w:rsidRPr="00614C84">
        <w:rPr>
          <w:rFonts w:eastAsiaTheme="minorEastAsia" w:hAnsiTheme="minorEastAsia"/>
          <w:color w:val="000000"/>
          <w:szCs w:val="21"/>
        </w:rPr>
        <w:t>工程洽商单。★</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6. </w:t>
      </w:r>
      <w:r w:rsidRPr="00614C84">
        <w:rPr>
          <w:rFonts w:eastAsiaTheme="minorEastAsia" w:hAnsiTheme="minorEastAsia"/>
          <w:color w:val="000000"/>
          <w:szCs w:val="21"/>
        </w:rPr>
        <w:t>现场签证单。★</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7. </w:t>
      </w:r>
      <w:r w:rsidRPr="00614C84">
        <w:rPr>
          <w:rFonts w:eastAsiaTheme="minorEastAsia" w:hAnsiTheme="minorEastAsia"/>
          <w:color w:val="000000"/>
          <w:szCs w:val="21"/>
        </w:rPr>
        <w:t>项目建设过程中形成的要件、批示件、会议纪要。</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8. </w:t>
      </w:r>
      <w:r w:rsidRPr="00614C84">
        <w:rPr>
          <w:rFonts w:eastAsiaTheme="minorEastAsia" w:hAnsiTheme="minorEastAsia"/>
          <w:color w:val="000000"/>
          <w:szCs w:val="21"/>
        </w:rPr>
        <w:t>余泥外运资料。包括：外运运距跟车记录，余泥填放场收纳证明，场内土方平衡资料等。</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9. </w:t>
      </w:r>
      <w:r w:rsidRPr="00614C84">
        <w:rPr>
          <w:rFonts w:eastAsiaTheme="minorEastAsia" w:hAnsiTheme="minorEastAsia"/>
          <w:color w:val="000000"/>
          <w:szCs w:val="21"/>
        </w:rPr>
        <w:t>城建档案资料，包括：</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1</w:t>
      </w:r>
      <w:r w:rsidRPr="00614C84">
        <w:rPr>
          <w:rFonts w:eastAsiaTheme="minorEastAsia" w:hAnsiTheme="minorEastAsia"/>
          <w:color w:val="000000"/>
          <w:szCs w:val="21"/>
        </w:rPr>
        <w:t>）工程综合管理记录：施工组织设计（施工方案），施工日志等。</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2</w:t>
      </w:r>
      <w:r w:rsidRPr="00614C84">
        <w:rPr>
          <w:rFonts w:eastAsiaTheme="minorEastAsia" w:hAnsiTheme="minorEastAsia"/>
          <w:color w:val="000000"/>
          <w:szCs w:val="21"/>
        </w:rPr>
        <w:t>）产品质量控制资料：设备开箱检验记录，材料进场检验记录，产品质量证明，混凝土配比报告，水泥浆配比报告等。</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3</w:t>
      </w:r>
      <w:r w:rsidRPr="00614C84">
        <w:rPr>
          <w:rFonts w:eastAsiaTheme="minorEastAsia" w:hAnsiTheme="minorEastAsia"/>
          <w:color w:val="000000"/>
          <w:szCs w:val="21"/>
        </w:rPr>
        <w:t>）施工记录：桩基础施工记录，锚杆钻孔及注浆施工记录，箱涵顶进记录，地基基坑（槽）开挖及回填施工记录等。</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4</w:t>
      </w:r>
      <w:r w:rsidRPr="00614C84">
        <w:rPr>
          <w:rFonts w:eastAsiaTheme="minorEastAsia" w:hAnsiTheme="minorEastAsia"/>
          <w:color w:val="000000"/>
          <w:szCs w:val="21"/>
        </w:rPr>
        <w:t>）质量检验记录：隐蔽工程质量验收记录，安装工程系统调试报告，弱电工程链路测试报告，系统集成报告等。</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5</w:t>
      </w:r>
      <w:r w:rsidRPr="00614C84">
        <w:rPr>
          <w:rFonts w:eastAsiaTheme="minorEastAsia" w:hAnsiTheme="minorEastAsia"/>
          <w:color w:val="000000"/>
          <w:szCs w:val="21"/>
        </w:rPr>
        <w:t>）其他城建档案资料备查。</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（三）竣工阶段文件</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1. </w:t>
      </w:r>
      <w:r w:rsidRPr="00614C84">
        <w:rPr>
          <w:rFonts w:eastAsiaTheme="minorEastAsia" w:hAnsiTheme="minorEastAsia"/>
          <w:color w:val="000000"/>
          <w:szCs w:val="21"/>
        </w:rPr>
        <w:t>竣工图。</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2. </w:t>
      </w:r>
      <w:r w:rsidRPr="00614C84">
        <w:rPr>
          <w:rFonts w:eastAsiaTheme="minorEastAsia" w:hAnsiTheme="minorEastAsia"/>
          <w:color w:val="000000"/>
          <w:szCs w:val="21"/>
        </w:rPr>
        <w:t>竣工验收文件。</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3. </w:t>
      </w:r>
      <w:r w:rsidRPr="00614C84">
        <w:rPr>
          <w:rFonts w:eastAsiaTheme="minorEastAsia" w:hAnsiTheme="minorEastAsia"/>
          <w:color w:val="000000"/>
          <w:szCs w:val="21"/>
        </w:rPr>
        <w:t>竣工测量成果，包括：竣工测量、定位桩等场景测量资料。</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4. </w:t>
      </w:r>
      <w:r w:rsidRPr="00614C84">
        <w:rPr>
          <w:rFonts w:eastAsiaTheme="minorEastAsia" w:hAnsiTheme="minorEastAsia"/>
          <w:color w:val="000000"/>
          <w:szCs w:val="21"/>
        </w:rPr>
        <w:t>实际施工进度记录资料。★</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5. </w:t>
      </w:r>
      <w:r w:rsidRPr="00614C84">
        <w:rPr>
          <w:rFonts w:eastAsiaTheme="minorEastAsia" w:hAnsiTheme="minorEastAsia"/>
          <w:color w:val="000000"/>
          <w:szCs w:val="21"/>
        </w:rPr>
        <w:t>采购类资产验收移交清单。★</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6. </w:t>
      </w:r>
      <w:r w:rsidRPr="00614C84">
        <w:rPr>
          <w:rFonts w:eastAsiaTheme="minorEastAsia" w:hAnsiTheme="minorEastAsia"/>
          <w:color w:val="000000"/>
          <w:szCs w:val="21"/>
        </w:rPr>
        <w:t>软件购买、应用软件开发工程必须提供软件截屏图。</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7. </w:t>
      </w:r>
      <w:r w:rsidRPr="00614C84">
        <w:rPr>
          <w:rFonts w:eastAsiaTheme="minorEastAsia" w:hAnsiTheme="minorEastAsia"/>
          <w:color w:val="000000"/>
          <w:szCs w:val="21"/>
        </w:rPr>
        <w:t>获市以上优质工程评审证书。</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（四）结算辅助资料</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1. </w:t>
      </w:r>
      <w:r w:rsidRPr="00614C84">
        <w:rPr>
          <w:rFonts w:eastAsiaTheme="minorEastAsia" w:hAnsiTheme="minorEastAsia"/>
          <w:color w:val="000000"/>
          <w:szCs w:val="21"/>
        </w:rPr>
        <w:t>项目建设单位、监理单位、施工单位共同确认的工程结算施工范围情况说明。★</w:t>
      </w:r>
    </w:p>
    <w:p w:rsidR="007647E2" w:rsidRDefault="007647E2" w:rsidP="007647E2">
      <w:pPr>
        <w:spacing w:line="360" w:lineRule="exact"/>
        <w:ind w:firstLineChars="200" w:firstLine="420"/>
        <w:jc w:val="left"/>
        <w:rPr>
          <w:rFonts w:eastAsiaTheme="minorEastAsia" w:hAnsiTheme="minorEastAsia"/>
          <w:color w:val="000000"/>
          <w:szCs w:val="21"/>
        </w:rPr>
      </w:pPr>
      <w:r w:rsidRPr="00614C84">
        <w:rPr>
          <w:rFonts w:eastAsiaTheme="minorEastAsia"/>
          <w:color w:val="000000"/>
          <w:szCs w:val="21"/>
        </w:rPr>
        <w:t xml:space="preserve">2. </w:t>
      </w:r>
      <w:r w:rsidRPr="00614C84">
        <w:rPr>
          <w:rFonts w:eastAsiaTheme="minorEastAsia" w:hAnsiTheme="minorEastAsia"/>
          <w:color w:val="000000"/>
          <w:szCs w:val="21"/>
        </w:rPr>
        <w:t>合同管理台帐★：对应项目立项文件，提供项目合同管理、造价管理、已付款台帐，并由项目建设单位盖章，格式参考如下示例。</w:t>
      </w:r>
    </w:p>
    <w:p w:rsidR="007647E2" w:rsidRPr="00614C84" w:rsidRDefault="007647E2" w:rsidP="007647E2">
      <w:pPr>
        <w:spacing w:line="360" w:lineRule="exact"/>
        <w:ind w:firstLineChars="200" w:firstLine="420"/>
        <w:jc w:val="left"/>
        <w:rPr>
          <w:rFonts w:eastAsiaTheme="minorEastAsia"/>
          <w:color w:val="000000"/>
          <w:szCs w:val="21"/>
        </w:rPr>
      </w:pPr>
    </w:p>
    <w:p w:rsidR="007647E2" w:rsidRPr="00614C84" w:rsidRDefault="007647E2" w:rsidP="007647E2">
      <w:pPr>
        <w:spacing w:line="360" w:lineRule="exact"/>
        <w:jc w:val="center"/>
        <w:rPr>
          <w:rFonts w:eastAsiaTheme="minorEastAsia"/>
          <w:b/>
          <w:color w:val="000000"/>
          <w:szCs w:val="21"/>
        </w:rPr>
      </w:pPr>
      <w:r w:rsidRPr="00614C84">
        <w:rPr>
          <w:rFonts w:eastAsiaTheme="minorEastAsia" w:hAnsiTheme="minorEastAsia"/>
          <w:b/>
          <w:color w:val="000000"/>
          <w:szCs w:val="21"/>
        </w:rPr>
        <w:t>项目建设管理台账（示例）</w:t>
      </w:r>
    </w:p>
    <w:p w:rsidR="007647E2" w:rsidRPr="00614C84" w:rsidRDefault="007647E2" w:rsidP="007647E2">
      <w:pPr>
        <w:spacing w:line="360" w:lineRule="exact"/>
        <w:ind w:firstLineChars="3350" w:firstLine="7035"/>
        <w:jc w:val="left"/>
        <w:rPr>
          <w:rFonts w:eastAsiaTheme="minorEastAsia"/>
          <w:color w:val="000000"/>
          <w:szCs w:val="21"/>
        </w:rPr>
      </w:pPr>
      <w:r w:rsidRPr="00614C84">
        <w:rPr>
          <w:rFonts w:eastAsiaTheme="minorEastAsia" w:hAnsiTheme="minorEastAsia"/>
          <w:color w:val="000000"/>
          <w:szCs w:val="21"/>
        </w:rPr>
        <w:t>金额单位：万元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088"/>
        <w:gridCol w:w="838"/>
        <w:gridCol w:w="839"/>
        <w:gridCol w:w="839"/>
        <w:gridCol w:w="839"/>
        <w:gridCol w:w="839"/>
        <w:gridCol w:w="839"/>
        <w:gridCol w:w="839"/>
        <w:gridCol w:w="839"/>
      </w:tblGrid>
      <w:tr w:rsidR="007647E2" w:rsidRPr="00614C84" w:rsidTr="00025407">
        <w:tc>
          <w:tcPr>
            <w:tcW w:w="636" w:type="dxa"/>
            <w:vAlign w:val="center"/>
          </w:tcPr>
          <w:p w:rsidR="007647E2" w:rsidRPr="00614C84" w:rsidRDefault="007647E2" w:rsidP="00025407">
            <w:pPr>
              <w:jc w:val="center"/>
            </w:pPr>
            <w:r w:rsidRPr="00614C84">
              <w:t>序号</w:t>
            </w:r>
          </w:p>
        </w:tc>
        <w:tc>
          <w:tcPr>
            <w:tcW w:w="1138" w:type="dxa"/>
            <w:vAlign w:val="center"/>
          </w:tcPr>
          <w:p w:rsidR="007647E2" w:rsidRDefault="007647E2" w:rsidP="00025407">
            <w:pPr>
              <w:jc w:val="center"/>
            </w:pPr>
            <w:r w:rsidRPr="00614C84">
              <w:t>工程</w:t>
            </w:r>
          </w:p>
          <w:p w:rsidR="007647E2" w:rsidRPr="00614C84" w:rsidRDefault="007647E2" w:rsidP="00025407">
            <w:pPr>
              <w:jc w:val="center"/>
            </w:pPr>
            <w:r w:rsidRPr="00614C84">
              <w:t>（合同）</w:t>
            </w:r>
          </w:p>
          <w:p w:rsidR="007647E2" w:rsidRPr="00614C84" w:rsidRDefault="007647E2" w:rsidP="00025407">
            <w:pPr>
              <w:jc w:val="center"/>
            </w:pPr>
            <w:r w:rsidRPr="00614C84">
              <w:t>名称</w:t>
            </w:r>
          </w:p>
        </w:tc>
        <w:tc>
          <w:tcPr>
            <w:tcW w:w="883" w:type="dxa"/>
            <w:vAlign w:val="center"/>
          </w:tcPr>
          <w:p w:rsidR="007647E2" w:rsidRPr="00614C84" w:rsidRDefault="007647E2" w:rsidP="00025407">
            <w:pPr>
              <w:jc w:val="center"/>
            </w:pPr>
            <w:r w:rsidRPr="00614C84">
              <w:t>发包</w:t>
            </w:r>
          </w:p>
          <w:p w:rsidR="007647E2" w:rsidRPr="00614C84" w:rsidRDefault="007647E2" w:rsidP="00025407">
            <w:pPr>
              <w:jc w:val="center"/>
            </w:pPr>
            <w:r w:rsidRPr="00614C84">
              <w:t>方式</w:t>
            </w:r>
          </w:p>
        </w:tc>
        <w:tc>
          <w:tcPr>
            <w:tcW w:w="883" w:type="dxa"/>
            <w:vAlign w:val="center"/>
          </w:tcPr>
          <w:p w:rsidR="007647E2" w:rsidRPr="00614C84" w:rsidRDefault="007647E2" w:rsidP="00025407">
            <w:pPr>
              <w:jc w:val="center"/>
            </w:pPr>
            <w:r w:rsidRPr="00614C84">
              <w:t>承揽</w:t>
            </w:r>
            <w:r w:rsidRPr="00614C84">
              <w:t xml:space="preserve"> </w:t>
            </w:r>
            <w:r w:rsidRPr="00614C84">
              <w:t>单位</w:t>
            </w:r>
          </w:p>
        </w:tc>
        <w:tc>
          <w:tcPr>
            <w:tcW w:w="883" w:type="dxa"/>
            <w:vAlign w:val="center"/>
          </w:tcPr>
          <w:p w:rsidR="007647E2" w:rsidRPr="00614C84" w:rsidRDefault="007647E2" w:rsidP="00025407">
            <w:pPr>
              <w:jc w:val="center"/>
            </w:pPr>
            <w:r w:rsidRPr="00614C84">
              <w:t>签订</w:t>
            </w:r>
            <w:r w:rsidRPr="00614C84">
              <w:t xml:space="preserve"> </w:t>
            </w:r>
            <w:r w:rsidRPr="00614C84">
              <w:t>日期</w:t>
            </w:r>
          </w:p>
        </w:tc>
        <w:tc>
          <w:tcPr>
            <w:tcW w:w="883" w:type="dxa"/>
            <w:vAlign w:val="center"/>
          </w:tcPr>
          <w:p w:rsidR="007647E2" w:rsidRPr="00614C84" w:rsidRDefault="007647E2" w:rsidP="00025407">
            <w:pPr>
              <w:jc w:val="center"/>
            </w:pPr>
            <w:r w:rsidRPr="00614C84">
              <w:t>预算</w:t>
            </w:r>
            <w:r w:rsidRPr="00614C84">
              <w:t xml:space="preserve">      </w:t>
            </w:r>
            <w:r w:rsidRPr="00614C84">
              <w:t>金额</w:t>
            </w:r>
          </w:p>
        </w:tc>
        <w:tc>
          <w:tcPr>
            <w:tcW w:w="883" w:type="dxa"/>
            <w:vAlign w:val="center"/>
          </w:tcPr>
          <w:p w:rsidR="007647E2" w:rsidRPr="00614C84" w:rsidRDefault="007647E2" w:rsidP="00025407">
            <w:pPr>
              <w:jc w:val="center"/>
            </w:pPr>
            <w:r w:rsidRPr="00614C84">
              <w:t>合同</w:t>
            </w:r>
            <w:r w:rsidRPr="00614C84">
              <w:t xml:space="preserve">      </w:t>
            </w:r>
            <w:r w:rsidRPr="00614C84">
              <w:t>金额</w:t>
            </w:r>
          </w:p>
        </w:tc>
        <w:tc>
          <w:tcPr>
            <w:tcW w:w="883" w:type="dxa"/>
            <w:vAlign w:val="center"/>
          </w:tcPr>
          <w:p w:rsidR="007647E2" w:rsidRPr="00614C84" w:rsidRDefault="007647E2" w:rsidP="00025407">
            <w:pPr>
              <w:jc w:val="center"/>
            </w:pPr>
            <w:r w:rsidRPr="00614C84">
              <w:t>结算</w:t>
            </w:r>
            <w:r w:rsidRPr="00614C84">
              <w:t xml:space="preserve">      </w:t>
            </w:r>
            <w:r w:rsidRPr="00614C84">
              <w:t>金额</w:t>
            </w:r>
          </w:p>
        </w:tc>
        <w:tc>
          <w:tcPr>
            <w:tcW w:w="883" w:type="dxa"/>
            <w:vAlign w:val="center"/>
          </w:tcPr>
          <w:p w:rsidR="007647E2" w:rsidRPr="00614C84" w:rsidRDefault="007647E2" w:rsidP="00025407">
            <w:pPr>
              <w:jc w:val="center"/>
            </w:pPr>
            <w:r w:rsidRPr="00614C84">
              <w:t>已支付</w:t>
            </w:r>
            <w:r w:rsidRPr="00614C84">
              <w:t xml:space="preserve">     </w:t>
            </w:r>
            <w:r w:rsidRPr="00614C84">
              <w:t>款额</w:t>
            </w:r>
          </w:p>
        </w:tc>
        <w:tc>
          <w:tcPr>
            <w:tcW w:w="883" w:type="dxa"/>
            <w:vAlign w:val="center"/>
          </w:tcPr>
          <w:p w:rsidR="007647E2" w:rsidRPr="00614C84" w:rsidRDefault="007647E2" w:rsidP="00025407">
            <w:pPr>
              <w:jc w:val="center"/>
            </w:pPr>
            <w:r w:rsidRPr="00614C84">
              <w:t>备注</w:t>
            </w:r>
          </w:p>
        </w:tc>
      </w:tr>
      <w:tr w:rsidR="007647E2" w:rsidRPr="00614C84" w:rsidTr="00025407">
        <w:trPr>
          <w:trHeight w:val="360"/>
        </w:trPr>
        <w:tc>
          <w:tcPr>
            <w:tcW w:w="636" w:type="dxa"/>
            <w:vAlign w:val="center"/>
          </w:tcPr>
          <w:p w:rsidR="007647E2" w:rsidRPr="00614C84" w:rsidRDefault="007647E2" w:rsidP="00025407"/>
        </w:tc>
        <w:tc>
          <w:tcPr>
            <w:tcW w:w="1138"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r>
      <w:tr w:rsidR="007647E2" w:rsidRPr="00614C84" w:rsidTr="00025407">
        <w:trPr>
          <w:trHeight w:val="360"/>
        </w:trPr>
        <w:tc>
          <w:tcPr>
            <w:tcW w:w="636" w:type="dxa"/>
            <w:vAlign w:val="center"/>
          </w:tcPr>
          <w:p w:rsidR="007647E2" w:rsidRPr="00614C84" w:rsidRDefault="007647E2" w:rsidP="00025407"/>
        </w:tc>
        <w:tc>
          <w:tcPr>
            <w:tcW w:w="1138"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r>
      <w:tr w:rsidR="007647E2" w:rsidRPr="00614C84" w:rsidTr="00025407">
        <w:trPr>
          <w:trHeight w:val="360"/>
        </w:trPr>
        <w:tc>
          <w:tcPr>
            <w:tcW w:w="636" w:type="dxa"/>
            <w:vAlign w:val="center"/>
          </w:tcPr>
          <w:p w:rsidR="007647E2" w:rsidRPr="00614C84" w:rsidRDefault="007647E2" w:rsidP="00025407"/>
        </w:tc>
        <w:tc>
          <w:tcPr>
            <w:tcW w:w="1138"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r>
      <w:tr w:rsidR="007647E2" w:rsidRPr="00614C84" w:rsidTr="00025407">
        <w:trPr>
          <w:trHeight w:val="360"/>
        </w:trPr>
        <w:tc>
          <w:tcPr>
            <w:tcW w:w="636" w:type="dxa"/>
            <w:vAlign w:val="center"/>
          </w:tcPr>
          <w:p w:rsidR="007647E2" w:rsidRPr="00614C84" w:rsidRDefault="007647E2" w:rsidP="00025407"/>
        </w:tc>
        <w:tc>
          <w:tcPr>
            <w:tcW w:w="1138"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r>
      <w:tr w:rsidR="007647E2" w:rsidRPr="00614C84" w:rsidTr="00025407">
        <w:trPr>
          <w:trHeight w:val="360"/>
        </w:trPr>
        <w:tc>
          <w:tcPr>
            <w:tcW w:w="636" w:type="dxa"/>
            <w:vAlign w:val="center"/>
          </w:tcPr>
          <w:p w:rsidR="007647E2" w:rsidRPr="00614C84" w:rsidRDefault="007647E2" w:rsidP="00025407"/>
        </w:tc>
        <w:tc>
          <w:tcPr>
            <w:tcW w:w="1138"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c>
          <w:tcPr>
            <w:tcW w:w="883" w:type="dxa"/>
            <w:vAlign w:val="center"/>
          </w:tcPr>
          <w:p w:rsidR="007647E2" w:rsidRPr="00614C84" w:rsidRDefault="007647E2" w:rsidP="00025407"/>
        </w:tc>
      </w:tr>
    </w:tbl>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3. </w:t>
      </w:r>
      <w:r w:rsidRPr="00614C84">
        <w:rPr>
          <w:rFonts w:eastAsiaTheme="minorEastAsia" w:hAnsiTheme="minorEastAsia"/>
          <w:color w:val="000000"/>
          <w:szCs w:val="21"/>
        </w:rPr>
        <w:t>项目建设单位确认的甲方供应材料设备清单。★</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4. </w:t>
      </w:r>
      <w:r w:rsidRPr="00614C84">
        <w:rPr>
          <w:rFonts w:eastAsiaTheme="minorEastAsia" w:hAnsiTheme="minorEastAsia"/>
          <w:color w:val="000000"/>
          <w:szCs w:val="21"/>
        </w:rPr>
        <w:t>现场照片：建筑物外立面、主要装修面、主要材料设备、设备机房等部位照片；拆迁、修缮工程前后的场景照片。★</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5. </w:t>
      </w:r>
      <w:r w:rsidRPr="00614C84">
        <w:rPr>
          <w:rFonts w:eastAsiaTheme="minorEastAsia" w:hAnsiTheme="minorEastAsia"/>
          <w:color w:val="000000"/>
          <w:szCs w:val="21"/>
        </w:rPr>
        <w:t>合同外新增材料设备的相关询价资料、供货合同、协议、发票等，进口设备还需提供原产地证明资料。</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6. </w:t>
      </w:r>
      <w:r w:rsidRPr="00614C84">
        <w:rPr>
          <w:rFonts w:eastAsiaTheme="minorEastAsia" w:hAnsiTheme="minorEastAsia"/>
          <w:color w:val="000000"/>
          <w:szCs w:val="21"/>
        </w:rPr>
        <w:t>工程排污费等行政事业性收费项目需提供相关缴费依据和缴费凭证。</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7. </w:t>
      </w:r>
      <w:r w:rsidRPr="00614C84">
        <w:rPr>
          <w:rFonts w:eastAsiaTheme="minorEastAsia" w:hAnsiTheme="minorEastAsia"/>
          <w:color w:val="000000"/>
          <w:szCs w:val="21"/>
        </w:rPr>
        <w:t>结算适用的相关定额、标准规范。</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8. </w:t>
      </w:r>
      <w:r w:rsidRPr="00614C84">
        <w:rPr>
          <w:rFonts w:eastAsiaTheme="minorEastAsia" w:hAnsiTheme="minorEastAsia"/>
          <w:color w:val="000000"/>
          <w:szCs w:val="21"/>
        </w:rPr>
        <w:t>工程建设所在地</w:t>
      </w:r>
      <w:proofErr w:type="gramStart"/>
      <w:r w:rsidRPr="00614C84">
        <w:rPr>
          <w:rFonts w:eastAsiaTheme="minorEastAsia" w:hAnsiTheme="minorEastAsia"/>
          <w:color w:val="000000"/>
          <w:szCs w:val="21"/>
        </w:rPr>
        <w:t>自项目</w:t>
      </w:r>
      <w:proofErr w:type="gramEnd"/>
      <w:r w:rsidRPr="00614C84">
        <w:rPr>
          <w:rFonts w:eastAsiaTheme="minorEastAsia" w:hAnsiTheme="minorEastAsia"/>
          <w:color w:val="000000"/>
          <w:szCs w:val="21"/>
        </w:rPr>
        <w:t>立项至竣工验收环节的建设工程计价依据、工程造价信息及材料市场价格信息资料。</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9. </w:t>
      </w:r>
      <w:r w:rsidRPr="00614C84">
        <w:rPr>
          <w:rFonts w:eastAsiaTheme="minorEastAsia" w:hAnsiTheme="minorEastAsia"/>
          <w:color w:val="000000"/>
          <w:szCs w:val="21"/>
        </w:rPr>
        <w:t>工程所在地因交通、资源等因素增加而增加费用的证明资料等。</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（五）工程监理文件</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1. </w:t>
      </w:r>
      <w:r w:rsidRPr="00614C84">
        <w:rPr>
          <w:rFonts w:eastAsiaTheme="minorEastAsia" w:hAnsiTheme="minorEastAsia"/>
          <w:color w:val="000000"/>
          <w:szCs w:val="21"/>
        </w:rPr>
        <w:t>工程监理会议纪要。</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2. </w:t>
      </w:r>
      <w:r w:rsidRPr="00614C84">
        <w:rPr>
          <w:rFonts w:eastAsiaTheme="minorEastAsia" w:hAnsiTheme="minorEastAsia"/>
          <w:color w:val="000000"/>
          <w:szCs w:val="21"/>
        </w:rPr>
        <w:t>工程监理日志。</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3. </w:t>
      </w:r>
      <w:r w:rsidRPr="00614C84">
        <w:rPr>
          <w:rFonts w:eastAsiaTheme="minorEastAsia" w:hAnsiTheme="minorEastAsia"/>
          <w:color w:val="000000"/>
          <w:szCs w:val="21"/>
        </w:rPr>
        <w:t>工程监理总结报告。</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（六）施工单位报送的工程结算文件★</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1. </w:t>
      </w:r>
      <w:r w:rsidRPr="00614C84">
        <w:rPr>
          <w:rFonts w:eastAsiaTheme="minorEastAsia" w:hAnsiTheme="minorEastAsia"/>
          <w:color w:val="000000"/>
          <w:szCs w:val="21"/>
        </w:rPr>
        <w:t>工程技术经济指标表。</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2. </w:t>
      </w:r>
      <w:r w:rsidRPr="00614C84">
        <w:rPr>
          <w:rFonts w:eastAsiaTheme="minorEastAsia" w:hAnsiTheme="minorEastAsia"/>
          <w:color w:val="000000"/>
          <w:szCs w:val="21"/>
        </w:rPr>
        <w:t>工程结算书。</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3. </w:t>
      </w:r>
      <w:r w:rsidRPr="00614C84">
        <w:rPr>
          <w:rFonts w:eastAsiaTheme="minorEastAsia" w:hAnsiTheme="minorEastAsia"/>
          <w:color w:val="000000"/>
          <w:szCs w:val="21"/>
        </w:rPr>
        <w:t>工程量计算书（含钢筋耗用</w:t>
      </w:r>
      <w:proofErr w:type="gramStart"/>
      <w:r w:rsidRPr="00614C84">
        <w:rPr>
          <w:rFonts w:eastAsiaTheme="minorEastAsia" w:hAnsiTheme="minorEastAsia"/>
          <w:color w:val="000000"/>
          <w:szCs w:val="21"/>
        </w:rPr>
        <w:t>量实抽表</w:t>
      </w:r>
      <w:proofErr w:type="gramEnd"/>
      <w:r w:rsidRPr="00614C84">
        <w:rPr>
          <w:rFonts w:eastAsiaTheme="minorEastAsia" w:hAnsiTheme="minorEastAsia"/>
          <w:color w:val="000000"/>
          <w:szCs w:val="21"/>
        </w:rPr>
        <w:t>）。</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（七）工程结算核对文件</w:t>
      </w:r>
      <w:r w:rsidRPr="00614C84">
        <w:rPr>
          <w:rFonts w:eastAsiaTheme="minorEastAsia" w:hAnsiTheme="minorEastAsia"/>
          <w:color w:val="000000"/>
          <w:szCs w:val="21"/>
        </w:rPr>
        <w:t>★</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1. </w:t>
      </w:r>
      <w:r w:rsidRPr="00614C84">
        <w:rPr>
          <w:rFonts w:eastAsiaTheme="minorEastAsia" w:hAnsiTheme="minorEastAsia"/>
          <w:color w:val="000000"/>
          <w:szCs w:val="21"/>
        </w:rPr>
        <w:t>工程结算确认书。</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2. </w:t>
      </w:r>
      <w:r w:rsidRPr="00614C84">
        <w:rPr>
          <w:rFonts w:eastAsiaTheme="minorEastAsia" w:hAnsiTheme="minorEastAsia"/>
          <w:color w:val="000000"/>
          <w:szCs w:val="21"/>
        </w:rPr>
        <w:t>工程结算审核报告。</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3. </w:t>
      </w:r>
      <w:r w:rsidRPr="00614C84">
        <w:rPr>
          <w:rFonts w:eastAsiaTheme="minorEastAsia" w:hAnsiTheme="minorEastAsia"/>
          <w:color w:val="000000"/>
          <w:szCs w:val="21"/>
        </w:rPr>
        <w:t>审定工程技术经济指标表。</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4. </w:t>
      </w:r>
      <w:r w:rsidRPr="00614C84">
        <w:rPr>
          <w:rFonts w:eastAsiaTheme="minorEastAsia" w:hAnsiTheme="minorEastAsia"/>
          <w:color w:val="000000"/>
          <w:szCs w:val="21"/>
        </w:rPr>
        <w:t>工程结算审核对比表。</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5. </w:t>
      </w:r>
      <w:r w:rsidRPr="00614C84">
        <w:rPr>
          <w:rFonts w:eastAsiaTheme="minorEastAsia" w:hAnsiTheme="minorEastAsia"/>
          <w:color w:val="000000"/>
          <w:szCs w:val="21"/>
        </w:rPr>
        <w:t>与审核确认结果相对应的工程结算书、工程量计算书（含钢筋耗用</w:t>
      </w:r>
      <w:proofErr w:type="gramStart"/>
      <w:r w:rsidRPr="00614C84">
        <w:rPr>
          <w:rFonts w:eastAsiaTheme="minorEastAsia" w:hAnsiTheme="minorEastAsia"/>
          <w:color w:val="000000"/>
          <w:szCs w:val="21"/>
        </w:rPr>
        <w:t>量实抽表</w:t>
      </w:r>
      <w:proofErr w:type="gramEnd"/>
      <w:r w:rsidRPr="00614C84">
        <w:rPr>
          <w:rFonts w:eastAsiaTheme="minorEastAsia" w:hAnsiTheme="minorEastAsia"/>
          <w:color w:val="000000"/>
          <w:szCs w:val="21"/>
        </w:rPr>
        <w:t>）。</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6. </w:t>
      </w:r>
      <w:r w:rsidRPr="00614C84">
        <w:rPr>
          <w:rFonts w:eastAsiaTheme="minorEastAsia" w:hAnsiTheme="minorEastAsia"/>
          <w:color w:val="000000"/>
          <w:szCs w:val="21"/>
        </w:rPr>
        <w:t>附完整的竣工结算审核过程文件，形成完整的工程结算核对文件。</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（八）其他结算资料</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其他与工程造价有关的资料。</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二、送审资料形式</w:t>
      </w:r>
    </w:p>
    <w:p w:rsidR="007647E2" w:rsidRPr="00614C84" w:rsidRDefault="007647E2" w:rsidP="007647E2">
      <w:pPr>
        <w:spacing w:line="360" w:lineRule="exact"/>
        <w:ind w:firstLineChars="200" w:firstLine="420"/>
        <w:jc w:val="left"/>
        <w:rPr>
          <w:rFonts w:eastAsiaTheme="minorEastAsia"/>
          <w:b/>
          <w:bCs/>
          <w:color w:val="000000"/>
          <w:szCs w:val="21"/>
        </w:rPr>
      </w:pPr>
      <w:r w:rsidRPr="00614C84">
        <w:rPr>
          <w:rFonts w:eastAsiaTheme="minorEastAsia" w:hAnsiTheme="minorEastAsia"/>
          <w:color w:val="000000"/>
          <w:szCs w:val="21"/>
        </w:rPr>
        <w:t>项目资料报送包括纸质文件和电子文件两种形式。电子文件与纸质文件内容应一致，用只读式光盘存储，配套相关支持软件，随同纸质文件一并报送。</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三、纸质资料整理编制要求</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（一）原则</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1. </w:t>
      </w:r>
      <w:r w:rsidRPr="00614C84">
        <w:rPr>
          <w:rFonts w:eastAsiaTheme="minorEastAsia" w:hAnsiTheme="minorEastAsia"/>
          <w:color w:val="000000"/>
          <w:szCs w:val="21"/>
        </w:rPr>
        <w:t>工程结算资料必须完整，内容真实、准确、有效。</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2. </w:t>
      </w:r>
      <w:r w:rsidRPr="00614C84">
        <w:rPr>
          <w:rFonts w:eastAsiaTheme="minorEastAsia" w:hAnsiTheme="minorEastAsia"/>
          <w:color w:val="000000"/>
          <w:szCs w:val="21"/>
        </w:rPr>
        <w:t>工程结算资料必须字迹清楚，图样清晰，图表整洁，按照相关规范及合同要求的签字盖章确认手续完备。</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3. </w:t>
      </w:r>
      <w:r w:rsidRPr="00614C84">
        <w:rPr>
          <w:rFonts w:eastAsiaTheme="minorEastAsia" w:hAnsiTheme="minorEastAsia"/>
          <w:color w:val="000000"/>
          <w:szCs w:val="21"/>
        </w:rPr>
        <w:t>工程结算资料应为原件，签章手续完备。如为复印件，项目建设单位应核实其是否与原件一致，签章确认，加盖</w:t>
      </w:r>
      <w:r w:rsidRPr="00614C84">
        <w:rPr>
          <w:rFonts w:eastAsiaTheme="minorEastAsia"/>
          <w:color w:val="000000"/>
          <w:szCs w:val="21"/>
        </w:rPr>
        <w:t>“</w:t>
      </w:r>
      <w:r w:rsidRPr="00614C84">
        <w:rPr>
          <w:rFonts w:eastAsiaTheme="minorEastAsia" w:hAnsiTheme="minorEastAsia"/>
          <w:color w:val="000000"/>
          <w:szCs w:val="21"/>
        </w:rPr>
        <w:t>与原件相符</w:t>
      </w:r>
      <w:r w:rsidRPr="00614C84">
        <w:rPr>
          <w:rFonts w:eastAsiaTheme="minorEastAsia"/>
          <w:color w:val="000000"/>
          <w:szCs w:val="21"/>
        </w:rPr>
        <w:t>”</w:t>
      </w:r>
      <w:r w:rsidRPr="00614C84">
        <w:rPr>
          <w:rFonts w:eastAsiaTheme="minorEastAsia" w:hAnsiTheme="minorEastAsia"/>
          <w:color w:val="000000"/>
          <w:szCs w:val="21"/>
        </w:rPr>
        <w:t>之类的图章。</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lastRenderedPageBreak/>
        <w:t xml:space="preserve">4. </w:t>
      </w:r>
      <w:r w:rsidRPr="00614C84">
        <w:rPr>
          <w:rFonts w:eastAsiaTheme="minorEastAsia" w:hAnsiTheme="minorEastAsia"/>
          <w:color w:val="000000"/>
          <w:szCs w:val="21"/>
        </w:rPr>
        <w:t>工程结算资料的内容和深度必须符合国家和当地有关工程勘察、设计、施工、监理、档案等方面的技术规范、标准和规程。</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5. </w:t>
      </w:r>
      <w:r w:rsidRPr="00614C84">
        <w:rPr>
          <w:rFonts w:eastAsiaTheme="minorEastAsia" w:hAnsiTheme="minorEastAsia"/>
          <w:color w:val="000000"/>
          <w:szCs w:val="21"/>
        </w:rPr>
        <w:t>工程结算资料应按编号前后顺序或时间先后顺序整理装订成册，在每一页下方统一编号，需连续编号，不得断号、缺页。</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6. </w:t>
      </w:r>
      <w:r w:rsidRPr="00614C84">
        <w:rPr>
          <w:rFonts w:eastAsiaTheme="minorEastAsia" w:hAnsiTheme="minorEastAsia"/>
          <w:color w:val="000000"/>
          <w:szCs w:val="21"/>
        </w:rPr>
        <w:t>建设工程造价文件由编制、复核、批准人共同签名，三者不得为同一人，编制、复核人应当同时盖执业印章。委托编审的建设工程造价文件，受委托的工程造价咨询企业应当</w:t>
      </w:r>
      <w:proofErr w:type="gramStart"/>
      <w:r w:rsidRPr="00614C84">
        <w:rPr>
          <w:rFonts w:eastAsiaTheme="minorEastAsia" w:hAnsiTheme="minorEastAsia"/>
          <w:color w:val="000000"/>
          <w:szCs w:val="21"/>
        </w:rPr>
        <w:t>盖企业</w:t>
      </w:r>
      <w:proofErr w:type="gramEnd"/>
      <w:r w:rsidRPr="00614C84">
        <w:rPr>
          <w:rFonts w:eastAsiaTheme="minorEastAsia" w:hAnsiTheme="minorEastAsia"/>
          <w:color w:val="000000"/>
          <w:szCs w:val="21"/>
        </w:rPr>
        <w:t>执业印章、法定代表人或者授权人签章。</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7. </w:t>
      </w:r>
      <w:r w:rsidRPr="00614C84">
        <w:rPr>
          <w:rFonts w:eastAsiaTheme="minorEastAsia" w:hAnsiTheme="minorEastAsia"/>
          <w:color w:val="000000"/>
          <w:szCs w:val="21"/>
        </w:rPr>
        <w:t>送审工程结算书必须由项目建设单位、施工单位共同签章确认。法人单位盖单位公章、法定代表人或者授权人签章</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（二）图纸绘制要求</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图纸一般采用蓝晒图，竣工图必须新蓝图，加盖竣工图章和设计出图专用章，不得使用复印件。按城建档案管理要求规范化整理，真实全面反映竣工情况。如利用施工图改绘竣工图，必须以变更图章标明变更修改依据，例如标注相应的工程设计变更单、图纸会审记录、工程洽商单等。如施工图结构、工艺、平面布置等由重大改变，或变更部分超过图面</w:t>
      </w:r>
      <w:r w:rsidRPr="00614C84">
        <w:rPr>
          <w:rFonts w:eastAsiaTheme="minorEastAsia"/>
          <w:color w:val="000000"/>
          <w:szCs w:val="21"/>
        </w:rPr>
        <w:t>1/3</w:t>
      </w:r>
      <w:r w:rsidRPr="00614C84">
        <w:rPr>
          <w:rFonts w:eastAsiaTheme="minorEastAsia" w:hAnsiTheme="minorEastAsia"/>
          <w:color w:val="000000"/>
          <w:szCs w:val="21"/>
        </w:rPr>
        <w:t>的，应当重新绘制竣工图，并在图标上方或旁边以文字注明变更修改依据。</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对未在竣工图上反映的图纸会审记录、设计变更单、工程洽商单等，结算审核时审核部门有权不予考虑其费用。</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（三）设计变更单编制要求</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设计变更单的签字盖章确认手续应完备有效，变更事项清晰，审批意见明确。</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（四）工程洽商记录单编制要求</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工程洽商记录单的签字盖章确认手续应完备有效，洽商事由清晰，审批意见明确。涉及材料设备价格审批的，还应附上当时的报价资料及项目建设单位审批过程资料、施工单位购买凭证（购货合同及发票等）。</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（五）现场签证记录编制要求</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现场签证单的签字盖章确认手续应完备有效，签证事由清晰，审批意见明确，有相应的签证依据、签证工程量计算过程及对应计量图纸等。如涉及隐蔽工程，还应附隐蔽前的现场照片；如涉及拆改工程，还应说明拆除材料的报废情况，并附上拆改工作前、后对比的现场照片。</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（六）工程结算审核报告编制要求</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工程造价咨询企业必须提供工程结算审核报告，应详细列明以下内容：</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1. </w:t>
      </w:r>
      <w:r w:rsidRPr="00614C84">
        <w:rPr>
          <w:rFonts w:eastAsiaTheme="minorEastAsia" w:hAnsiTheme="minorEastAsia"/>
          <w:color w:val="000000"/>
          <w:szCs w:val="21"/>
        </w:rPr>
        <w:t>建设项目的基本建设程序执行情况、预概算执行情况。</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2. </w:t>
      </w:r>
      <w:r w:rsidRPr="00614C84">
        <w:rPr>
          <w:rFonts w:eastAsiaTheme="minorEastAsia" w:hAnsiTheme="minorEastAsia"/>
          <w:color w:val="000000"/>
          <w:szCs w:val="21"/>
        </w:rPr>
        <w:t>建筑物的建设情况，包括：建筑面积、楼层、层高、结构形式、砌筑形式、屋面防水保温隔热、装修情况（门窗、外墙装饰、内部墙面、地面、天棚装饰等）、机电安装工程主要情况等。</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3. </w:t>
      </w:r>
      <w:r w:rsidRPr="00614C84">
        <w:rPr>
          <w:rFonts w:eastAsiaTheme="minorEastAsia" w:hAnsiTheme="minorEastAsia"/>
          <w:color w:val="000000"/>
          <w:szCs w:val="21"/>
        </w:rPr>
        <w:t>项目法人、设计单位、监理情况、招投标情况、施工合同（补充协议）签订情况。如存在主合同、补充协议与招投标文件之间的承包范围、价款、结算条款、质量等级、工期等实质性条款不一致的情况，必须详细说明。</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4. </w:t>
      </w:r>
      <w:r w:rsidRPr="00614C84">
        <w:rPr>
          <w:rFonts w:eastAsiaTheme="minorEastAsia" w:hAnsiTheme="minorEastAsia"/>
          <w:color w:val="000000"/>
          <w:szCs w:val="21"/>
        </w:rPr>
        <w:t>项目开、竣工日期，质量验收情况以及其他合同履约情况。</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lastRenderedPageBreak/>
        <w:t xml:space="preserve">5. </w:t>
      </w:r>
      <w:r w:rsidRPr="00614C84">
        <w:rPr>
          <w:rFonts w:eastAsiaTheme="minorEastAsia" w:hAnsiTheme="minorEastAsia"/>
          <w:color w:val="000000"/>
          <w:szCs w:val="21"/>
        </w:rPr>
        <w:t>工程结算内容、施工范围、结算方式、结算依据、</w:t>
      </w:r>
      <w:proofErr w:type="gramStart"/>
      <w:r w:rsidRPr="00614C84">
        <w:rPr>
          <w:rFonts w:eastAsiaTheme="minorEastAsia" w:hAnsiTheme="minorEastAsia"/>
          <w:color w:val="000000"/>
          <w:szCs w:val="21"/>
        </w:rPr>
        <w:t>甲供材设</w:t>
      </w:r>
      <w:proofErr w:type="gramEnd"/>
      <w:r w:rsidRPr="00614C84">
        <w:rPr>
          <w:rFonts w:eastAsiaTheme="minorEastAsia" w:hAnsiTheme="minorEastAsia"/>
          <w:color w:val="000000"/>
          <w:szCs w:val="21"/>
        </w:rPr>
        <w:t>情况等。如属包干工程，还应说明包干内容的完成情况。</w:t>
      </w:r>
    </w:p>
    <w:p w:rsidR="007647E2" w:rsidRPr="00614C84" w:rsidRDefault="007647E2" w:rsidP="007647E2">
      <w:pPr>
        <w:spacing w:line="360" w:lineRule="exact"/>
        <w:ind w:leftChars="76" w:left="160" w:firstLineChars="150" w:firstLine="315"/>
        <w:jc w:val="left"/>
        <w:rPr>
          <w:rFonts w:eastAsiaTheme="minorEastAsia"/>
          <w:color w:val="000000"/>
          <w:szCs w:val="21"/>
        </w:rPr>
      </w:pPr>
      <w:r w:rsidRPr="00614C84">
        <w:rPr>
          <w:rFonts w:eastAsiaTheme="minorEastAsia"/>
          <w:color w:val="000000"/>
          <w:szCs w:val="21"/>
        </w:rPr>
        <w:t xml:space="preserve">6. </w:t>
      </w:r>
      <w:r w:rsidRPr="00614C84">
        <w:rPr>
          <w:rFonts w:eastAsiaTheme="minorEastAsia" w:hAnsiTheme="minorEastAsia"/>
          <w:color w:val="000000"/>
          <w:szCs w:val="21"/>
        </w:rPr>
        <w:t>工程造价咨询机构的审核情况、核减（增）情况等。</w:t>
      </w:r>
    </w:p>
    <w:p w:rsidR="007647E2" w:rsidRPr="00614C84" w:rsidRDefault="007647E2" w:rsidP="007647E2">
      <w:pPr>
        <w:spacing w:line="360" w:lineRule="exact"/>
        <w:ind w:leftChars="76" w:left="160" w:firstLineChars="150" w:firstLine="315"/>
        <w:jc w:val="left"/>
        <w:rPr>
          <w:rFonts w:eastAsiaTheme="minorEastAsia"/>
          <w:color w:val="000000"/>
          <w:szCs w:val="21"/>
        </w:rPr>
      </w:pPr>
      <w:r w:rsidRPr="00614C84">
        <w:rPr>
          <w:rFonts w:eastAsiaTheme="minorEastAsia"/>
          <w:color w:val="000000"/>
          <w:szCs w:val="21"/>
        </w:rPr>
        <w:t xml:space="preserve">7. </w:t>
      </w:r>
      <w:r w:rsidRPr="00614C84">
        <w:rPr>
          <w:rFonts w:eastAsiaTheme="minorEastAsia" w:hAnsiTheme="minorEastAsia"/>
          <w:color w:val="000000"/>
          <w:szCs w:val="21"/>
        </w:rPr>
        <w:t>有异议的，需详细说明异议事项、金额、双方理由等相关情况并</w:t>
      </w:r>
      <w:proofErr w:type="gramStart"/>
      <w:r w:rsidRPr="00614C84">
        <w:rPr>
          <w:rFonts w:eastAsiaTheme="minorEastAsia" w:hAnsiTheme="minorEastAsia"/>
          <w:color w:val="000000"/>
          <w:szCs w:val="21"/>
        </w:rPr>
        <w:t>附依据</w:t>
      </w:r>
      <w:proofErr w:type="gramEnd"/>
      <w:r w:rsidRPr="00614C84">
        <w:rPr>
          <w:rFonts w:eastAsiaTheme="minorEastAsia" w:hAnsiTheme="minorEastAsia"/>
          <w:color w:val="000000"/>
          <w:szCs w:val="21"/>
        </w:rPr>
        <w:t>资料。</w:t>
      </w:r>
    </w:p>
    <w:p w:rsidR="007647E2" w:rsidRPr="00614C84" w:rsidRDefault="007647E2" w:rsidP="007647E2">
      <w:pPr>
        <w:spacing w:line="360" w:lineRule="exact"/>
        <w:ind w:leftChars="76" w:left="160" w:firstLineChars="150" w:firstLine="315"/>
        <w:jc w:val="left"/>
        <w:rPr>
          <w:rFonts w:eastAsiaTheme="minorEastAsia"/>
          <w:color w:val="000000"/>
          <w:szCs w:val="21"/>
        </w:rPr>
      </w:pPr>
      <w:r w:rsidRPr="00614C84">
        <w:rPr>
          <w:rFonts w:eastAsiaTheme="minorEastAsia"/>
          <w:color w:val="000000"/>
          <w:szCs w:val="21"/>
        </w:rPr>
        <w:t xml:space="preserve">8. </w:t>
      </w:r>
      <w:r w:rsidRPr="00614C84">
        <w:rPr>
          <w:rFonts w:eastAsiaTheme="minorEastAsia" w:hAnsiTheme="minorEastAsia"/>
          <w:color w:val="000000"/>
          <w:szCs w:val="21"/>
        </w:rPr>
        <w:t>如审定结算价超出中标合同价，应做具体的超出原因分析。</w:t>
      </w:r>
    </w:p>
    <w:p w:rsidR="007647E2" w:rsidRPr="00614C84" w:rsidRDefault="007647E2" w:rsidP="007647E2">
      <w:pPr>
        <w:spacing w:line="360" w:lineRule="exact"/>
        <w:ind w:leftChars="76" w:left="160" w:firstLineChars="150" w:firstLine="315"/>
        <w:jc w:val="left"/>
        <w:rPr>
          <w:rFonts w:eastAsiaTheme="minorEastAsia"/>
          <w:b/>
          <w:bCs/>
          <w:color w:val="000000"/>
          <w:szCs w:val="21"/>
        </w:rPr>
      </w:pPr>
      <w:r w:rsidRPr="00614C84">
        <w:rPr>
          <w:rFonts w:eastAsiaTheme="minorEastAsia"/>
          <w:color w:val="000000"/>
          <w:szCs w:val="21"/>
        </w:rPr>
        <w:t xml:space="preserve">9. </w:t>
      </w:r>
      <w:r w:rsidRPr="00614C84">
        <w:rPr>
          <w:rFonts w:eastAsiaTheme="minorEastAsia" w:hAnsiTheme="minorEastAsia"/>
          <w:color w:val="000000"/>
          <w:szCs w:val="21"/>
        </w:rPr>
        <w:t>其他情况。</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（七）工程技术经济指标分析表编制要求</w:t>
      </w:r>
    </w:p>
    <w:p w:rsidR="007647E2" w:rsidRPr="00614C84" w:rsidRDefault="007647E2" w:rsidP="007647E2">
      <w:pPr>
        <w:spacing w:line="360" w:lineRule="exact"/>
        <w:ind w:firstLineChars="225" w:firstLine="473"/>
        <w:jc w:val="left"/>
        <w:rPr>
          <w:rFonts w:eastAsiaTheme="minorEastAsia"/>
          <w:color w:val="000000"/>
          <w:szCs w:val="21"/>
        </w:rPr>
      </w:pPr>
      <w:r w:rsidRPr="00614C84">
        <w:rPr>
          <w:rFonts w:eastAsiaTheme="minorEastAsia" w:hAnsiTheme="minorEastAsia"/>
          <w:color w:val="000000"/>
          <w:szCs w:val="21"/>
        </w:rPr>
        <w:t>《工程技术经济指标分析表》必须提炼工程造价组成及费用分析、工程造价比例分析、建筑面积工程量指标和单位工程量经济指标等。编制格式可参考《</w:t>
      </w:r>
      <w:r w:rsidRPr="00614C84">
        <w:rPr>
          <w:rFonts w:eastAsiaTheme="minorEastAsia"/>
          <w:color w:val="000000"/>
          <w:szCs w:val="21"/>
        </w:rPr>
        <w:t>2011</w:t>
      </w:r>
      <w:r w:rsidRPr="00614C84">
        <w:rPr>
          <w:rFonts w:eastAsiaTheme="minorEastAsia" w:hAnsiTheme="minorEastAsia"/>
          <w:color w:val="000000"/>
          <w:szCs w:val="21"/>
        </w:rPr>
        <w:t>年广州市房屋建筑工程技术经济指标》。</w:t>
      </w:r>
    </w:p>
    <w:p w:rsidR="007647E2" w:rsidRPr="00614C84" w:rsidRDefault="007647E2" w:rsidP="007647E2">
      <w:pPr>
        <w:spacing w:line="360" w:lineRule="exact"/>
        <w:ind w:firstLineChars="225" w:firstLine="473"/>
        <w:jc w:val="left"/>
        <w:rPr>
          <w:rFonts w:eastAsiaTheme="minorEastAsia"/>
          <w:color w:val="000000"/>
          <w:szCs w:val="21"/>
        </w:rPr>
      </w:pPr>
      <w:r w:rsidRPr="00614C84">
        <w:rPr>
          <w:rFonts w:eastAsiaTheme="minorEastAsia"/>
          <w:color w:val="000000"/>
          <w:szCs w:val="21"/>
        </w:rPr>
        <w:t xml:space="preserve">1. </w:t>
      </w:r>
      <w:r w:rsidRPr="00614C84">
        <w:rPr>
          <w:rFonts w:eastAsiaTheme="minorEastAsia" w:hAnsiTheme="minorEastAsia"/>
          <w:color w:val="000000"/>
          <w:szCs w:val="21"/>
        </w:rPr>
        <w:t>工程造价组成细分为</w:t>
      </w:r>
      <w:r w:rsidRPr="00614C84">
        <w:rPr>
          <w:rFonts w:eastAsiaTheme="minorEastAsia"/>
          <w:color w:val="000000"/>
          <w:szCs w:val="21"/>
        </w:rPr>
        <w:t>±0.00</w:t>
      </w:r>
      <w:r w:rsidRPr="00614C84">
        <w:rPr>
          <w:rFonts w:eastAsiaTheme="minorEastAsia" w:hAnsiTheme="minorEastAsia"/>
          <w:color w:val="000000"/>
          <w:szCs w:val="21"/>
        </w:rPr>
        <w:t>以下、</w:t>
      </w:r>
      <w:r w:rsidRPr="00614C84">
        <w:rPr>
          <w:rFonts w:eastAsiaTheme="minorEastAsia"/>
          <w:color w:val="000000"/>
          <w:szCs w:val="21"/>
        </w:rPr>
        <w:t>±0.00</w:t>
      </w:r>
      <w:r w:rsidRPr="00614C84">
        <w:rPr>
          <w:rFonts w:eastAsiaTheme="minorEastAsia" w:hAnsiTheme="minorEastAsia"/>
          <w:color w:val="000000"/>
          <w:szCs w:val="21"/>
        </w:rPr>
        <w:t>以上，并按专业划分为：土建工程，装饰工程，市政工程，园林绿化工程，景观广场工程，电气工程，给排水工程，消防工程，通风空调工程，智能化工程，电梯工程等。</w:t>
      </w:r>
    </w:p>
    <w:p w:rsidR="007647E2" w:rsidRPr="00614C84" w:rsidRDefault="007647E2" w:rsidP="007647E2">
      <w:pPr>
        <w:spacing w:line="360" w:lineRule="exact"/>
        <w:ind w:firstLineChars="225" w:firstLine="473"/>
        <w:jc w:val="left"/>
        <w:rPr>
          <w:rFonts w:eastAsiaTheme="minorEastAsia"/>
          <w:color w:val="000000"/>
          <w:szCs w:val="21"/>
        </w:rPr>
      </w:pPr>
      <w:r w:rsidRPr="00614C84">
        <w:rPr>
          <w:rFonts w:eastAsiaTheme="minorEastAsia"/>
          <w:color w:val="000000"/>
          <w:szCs w:val="21"/>
        </w:rPr>
        <w:t xml:space="preserve">2. </w:t>
      </w:r>
      <w:r w:rsidRPr="00614C84">
        <w:rPr>
          <w:rFonts w:eastAsiaTheme="minorEastAsia" w:hAnsiTheme="minorEastAsia"/>
          <w:color w:val="000000"/>
          <w:szCs w:val="21"/>
        </w:rPr>
        <w:t>工程造价组成分析为统计上述工程造价，分析单方造价情况，分析分部分项工程费、措施项目费、其他项目费、</w:t>
      </w:r>
      <w:proofErr w:type="gramStart"/>
      <w:r w:rsidRPr="00614C84">
        <w:rPr>
          <w:rFonts w:eastAsiaTheme="minorEastAsia" w:hAnsiTheme="minorEastAsia"/>
          <w:color w:val="000000"/>
          <w:szCs w:val="21"/>
        </w:rPr>
        <w:t>规</w:t>
      </w:r>
      <w:proofErr w:type="gramEnd"/>
      <w:r w:rsidRPr="00614C84">
        <w:rPr>
          <w:rFonts w:eastAsiaTheme="minorEastAsia" w:hAnsiTheme="minorEastAsia"/>
          <w:color w:val="000000"/>
          <w:szCs w:val="21"/>
        </w:rPr>
        <w:t>费、税金的造价和占比。</w:t>
      </w:r>
    </w:p>
    <w:p w:rsidR="007647E2" w:rsidRPr="00614C84" w:rsidRDefault="007647E2" w:rsidP="007647E2">
      <w:pPr>
        <w:spacing w:line="360" w:lineRule="exact"/>
        <w:ind w:firstLineChars="225" w:firstLine="473"/>
        <w:jc w:val="left"/>
        <w:rPr>
          <w:rFonts w:eastAsiaTheme="minorEastAsia"/>
          <w:color w:val="000000"/>
          <w:szCs w:val="21"/>
        </w:rPr>
      </w:pPr>
      <w:r w:rsidRPr="00614C84">
        <w:rPr>
          <w:rFonts w:eastAsiaTheme="minorEastAsia"/>
          <w:color w:val="000000"/>
          <w:szCs w:val="21"/>
        </w:rPr>
        <w:t xml:space="preserve">3. </w:t>
      </w:r>
      <w:r w:rsidRPr="00614C84">
        <w:rPr>
          <w:rFonts w:eastAsiaTheme="minorEastAsia" w:hAnsiTheme="minorEastAsia"/>
          <w:color w:val="000000"/>
          <w:szCs w:val="21"/>
        </w:rPr>
        <w:t>工程费用分析为分析上述工程的人工费、机械费、材料费、管理费、利润、其他费的造价和占比。</w:t>
      </w:r>
    </w:p>
    <w:p w:rsidR="007647E2" w:rsidRPr="00614C84" w:rsidRDefault="007647E2" w:rsidP="007647E2">
      <w:pPr>
        <w:spacing w:line="360" w:lineRule="exact"/>
        <w:ind w:firstLineChars="225" w:firstLine="473"/>
        <w:jc w:val="left"/>
        <w:rPr>
          <w:rFonts w:eastAsiaTheme="minorEastAsia"/>
          <w:color w:val="000000"/>
          <w:szCs w:val="21"/>
        </w:rPr>
      </w:pPr>
      <w:r w:rsidRPr="00614C84">
        <w:rPr>
          <w:rFonts w:eastAsiaTheme="minorEastAsia"/>
          <w:color w:val="000000"/>
          <w:szCs w:val="21"/>
        </w:rPr>
        <w:t xml:space="preserve">4. </w:t>
      </w:r>
      <w:r w:rsidRPr="00614C84">
        <w:rPr>
          <w:rFonts w:eastAsiaTheme="minorEastAsia" w:hAnsiTheme="minorEastAsia"/>
          <w:color w:val="000000"/>
          <w:szCs w:val="21"/>
        </w:rPr>
        <w:t>工程造价比例分析为分析各分部分项工程费（土石方、桩基础、砌筑、混凝土及钢筋混凝土、金属结构、屋面防水保温隔热、楼地面、墙柱面、天棚、门窗、幕墙、油漆涂料、其他分部分项工程）、措施项目费、其他项目费及</w:t>
      </w:r>
      <w:proofErr w:type="gramStart"/>
      <w:r w:rsidRPr="00614C84">
        <w:rPr>
          <w:rFonts w:eastAsiaTheme="minorEastAsia" w:hAnsiTheme="minorEastAsia"/>
          <w:color w:val="000000"/>
          <w:szCs w:val="21"/>
        </w:rPr>
        <w:t>规</w:t>
      </w:r>
      <w:proofErr w:type="gramEnd"/>
      <w:r w:rsidRPr="00614C84">
        <w:rPr>
          <w:rFonts w:eastAsiaTheme="minorEastAsia" w:hAnsiTheme="minorEastAsia"/>
          <w:color w:val="000000"/>
          <w:szCs w:val="21"/>
        </w:rPr>
        <w:t>费税金的造价和占比。</w:t>
      </w:r>
    </w:p>
    <w:p w:rsidR="007647E2" w:rsidRPr="00614C84" w:rsidRDefault="007647E2" w:rsidP="007647E2">
      <w:pPr>
        <w:spacing w:line="360" w:lineRule="exact"/>
        <w:ind w:firstLineChars="200" w:firstLine="420"/>
        <w:jc w:val="left"/>
        <w:rPr>
          <w:rFonts w:eastAsiaTheme="minorEastAsia"/>
          <w:b/>
          <w:bCs/>
          <w:color w:val="000000"/>
          <w:szCs w:val="21"/>
        </w:rPr>
      </w:pPr>
      <w:r w:rsidRPr="00614C84">
        <w:rPr>
          <w:rFonts w:eastAsiaTheme="minorEastAsia"/>
          <w:color w:val="000000"/>
          <w:szCs w:val="21"/>
        </w:rPr>
        <w:t xml:space="preserve">5. </w:t>
      </w:r>
      <w:r w:rsidRPr="00614C84">
        <w:rPr>
          <w:rFonts w:eastAsiaTheme="minorEastAsia" w:hAnsiTheme="minorEastAsia"/>
          <w:color w:val="000000"/>
          <w:szCs w:val="21"/>
        </w:rPr>
        <w:t>主要项目技术经济指标分析为分析每</w:t>
      </w:r>
      <w:r w:rsidRPr="00614C84">
        <w:rPr>
          <w:rFonts w:eastAsiaTheme="minorEastAsia"/>
          <w:color w:val="000000"/>
          <w:szCs w:val="21"/>
        </w:rPr>
        <w:t>100</w:t>
      </w:r>
      <w:r w:rsidRPr="00614C84">
        <w:rPr>
          <w:rFonts w:eastAsiaTheme="minorEastAsia" w:hAnsiTheme="minorEastAsia"/>
          <w:color w:val="000000"/>
          <w:szCs w:val="21"/>
        </w:rPr>
        <w:t>平方米建筑面积的各项工程量指标和单位工程量经济指标。土建工程包括但不限于分析桩、砌筑（外墙、内墙）、混凝土（基础、柱、梁、墙、板、楼梯、其他）、钢筋、屋面防水保温隔热、模板、综合脚手架、里脚手架、满堂脚手架等；装修工程包括但不限于楼地面（整体、石材、块料、地板）、楼梯（石材、块料、整体）、墙柱面（抹灰、石材、块料、涂料、软包）、幕墙、天棚（抹灰、吊顶、涂料）、门、窗；电气工程包括配电柜、配电箱、开关、插座、电线、电缆、母线、线管、线槽桥架等；空调工程包括空调供冷主机、空调末端设备、通风设备、风管、风口、水管（冷冻水、冷却水、冷凝水）、阀门等；给排水工程包括供水设备、洁具、管道、阀门等；消防工程包括水管、消防栓、喷淋头、阀门、电线、电缆、母线、线管、线槽桥架、烟感、温感、警铃、按钮、消防电话、消防广播、气体灭火等；智能化工程包括每个信息点的电线（光纤）、线管、线槽桥架等。</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（八）工程结算审核对比表编制要求</w:t>
      </w:r>
    </w:p>
    <w:p w:rsidR="007647E2" w:rsidRPr="00614C84" w:rsidRDefault="007647E2" w:rsidP="007647E2">
      <w:pPr>
        <w:spacing w:line="360" w:lineRule="exact"/>
        <w:ind w:firstLineChars="200" w:firstLine="420"/>
        <w:jc w:val="left"/>
        <w:rPr>
          <w:rFonts w:eastAsiaTheme="minorEastAsia"/>
          <w:b/>
          <w:bCs/>
          <w:color w:val="000000"/>
          <w:szCs w:val="21"/>
        </w:rPr>
      </w:pPr>
      <w:r w:rsidRPr="00614C84">
        <w:rPr>
          <w:rFonts w:eastAsiaTheme="minorEastAsia" w:hAnsiTheme="minorEastAsia"/>
          <w:color w:val="000000"/>
          <w:szCs w:val="21"/>
        </w:rPr>
        <w:t>工程造价咨询企业必须提供工程结算审核对比表，包括工程结算审核对比汇总表、单项工程结算审核对比表、单位工程结算审核对比表、分部分项工程审核对比表等。必须详细列明每个审核调整子目的施工单位报送工程量、单价、费用，工程造价咨询企业审定的工程量、单价、费用，核减（增）情况及理由等。</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（九）工程结算书编制要求</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工程结算书应编制规范，内容完整，详细反映各数据之间的勾</w:t>
      </w:r>
      <w:proofErr w:type="gramStart"/>
      <w:r w:rsidRPr="00614C84">
        <w:rPr>
          <w:rFonts w:eastAsiaTheme="minorEastAsia" w:hAnsiTheme="minorEastAsia"/>
          <w:color w:val="000000"/>
          <w:szCs w:val="21"/>
        </w:rPr>
        <w:t>稽</w:t>
      </w:r>
      <w:proofErr w:type="gramEnd"/>
      <w:r w:rsidRPr="00614C84">
        <w:rPr>
          <w:rFonts w:eastAsiaTheme="minorEastAsia" w:hAnsiTheme="minorEastAsia"/>
          <w:color w:val="000000"/>
          <w:szCs w:val="21"/>
        </w:rPr>
        <w:t>关系及数据来源。具体</w:t>
      </w:r>
      <w:r w:rsidRPr="00614C84">
        <w:rPr>
          <w:rFonts w:eastAsiaTheme="minorEastAsia" w:hAnsiTheme="minorEastAsia"/>
          <w:color w:val="000000"/>
          <w:szCs w:val="21"/>
        </w:rPr>
        <w:lastRenderedPageBreak/>
        <w:t>编制要求主要如下：</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1. </w:t>
      </w:r>
      <w:r w:rsidRPr="00614C84">
        <w:rPr>
          <w:rFonts w:eastAsiaTheme="minorEastAsia" w:hAnsiTheme="minorEastAsia"/>
          <w:color w:val="000000"/>
          <w:szCs w:val="21"/>
        </w:rPr>
        <w:t>工程结算书由封面、目录索引、正文组成，整理按序装订成册，在每一页下方统一编号，需连续编号，不得断号、缺页。</w:t>
      </w:r>
    </w:p>
    <w:p w:rsidR="007647E2" w:rsidRPr="00614C84" w:rsidRDefault="007647E2" w:rsidP="007647E2">
      <w:pPr>
        <w:spacing w:line="360" w:lineRule="exact"/>
        <w:ind w:firstLineChars="225" w:firstLine="473"/>
        <w:jc w:val="left"/>
        <w:rPr>
          <w:rFonts w:eastAsiaTheme="minorEastAsia"/>
          <w:color w:val="000000"/>
          <w:szCs w:val="21"/>
        </w:rPr>
      </w:pPr>
      <w:r w:rsidRPr="00614C84">
        <w:rPr>
          <w:rFonts w:eastAsiaTheme="minorEastAsia"/>
          <w:color w:val="000000"/>
          <w:szCs w:val="21"/>
        </w:rPr>
        <w:t xml:space="preserve">2. </w:t>
      </w:r>
      <w:r w:rsidRPr="00614C84">
        <w:rPr>
          <w:rFonts w:eastAsiaTheme="minorEastAsia" w:hAnsiTheme="minorEastAsia"/>
          <w:color w:val="000000"/>
          <w:szCs w:val="21"/>
        </w:rPr>
        <w:t>工程结算书正文包括《工程结算汇总表》、《单位工程结算编制说明》《单位工程费汇总表》、《分部分项工程量清单计价表》、《措施项目费分析表》、《其它项目费分析表》、《类似子目综合单价换算分析表》、《新增子目综合单价分析表》、《人工、材料、机械单价表》、《甲供材料设备一览表》等。各结算表格均应编制页码、序号，反映名称、计量单位、数量、单价、合价、备注，所有数据应统一小数点后保留位数，</w:t>
      </w:r>
      <w:proofErr w:type="gramStart"/>
      <w:r w:rsidRPr="00614C84">
        <w:rPr>
          <w:rFonts w:eastAsiaTheme="minorEastAsia" w:hAnsiTheme="minorEastAsia"/>
          <w:color w:val="000000"/>
          <w:szCs w:val="21"/>
        </w:rPr>
        <w:t>数据散总相符</w:t>
      </w:r>
      <w:proofErr w:type="gramEnd"/>
      <w:r w:rsidRPr="00614C84">
        <w:rPr>
          <w:rFonts w:eastAsiaTheme="minorEastAsia" w:hAnsiTheme="minorEastAsia"/>
          <w:color w:val="000000"/>
          <w:szCs w:val="21"/>
        </w:rPr>
        <w:t>。工程结算书应按合同结算条款相对应的《建设工程工程量清单计价规范》编制，其中：</w:t>
      </w:r>
    </w:p>
    <w:p w:rsidR="007647E2" w:rsidRPr="00614C84" w:rsidRDefault="007647E2" w:rsidP="007647E2">
      <w:pPr>
        <w:spacing w:line="360" w:lineRule="exact"/>
        <w:ind w:firstLineChars="225" w:firstLine="473"/>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1</w:t>
      </w:r>
      <w:r w:rsidRPr="00614C84">
        <w:rPr>
          <w:rFonts w:eastAsiaTheme="minorEastAsia" w:hAnsiTheme="minorEastAsia"/>
          <w:color w:val="000000"/>
          <w:szCs w:val="21"/>
        </w:rPr>
        <w:t>）《工程结算汇总表》分类汇总各分项结算书，层次清晰，分项结算书名</w:t>
      </w:r>
      <w:proofErr w:type="gramStart"/>
      <w:r w:rsidRPr="00614C84">
        <w:rPr>
          <w:rFonts w:eastAsiaTheme="minorEastAsia" w:hAnsiTheme="minorEastAsia"/>
          <w:color w:val="000000"/>
          <w:szCs w:val="21"/>
        </w:rPr>
        <w:t>称必须</w:t>
      </w:r>
      <w:proofErr w:type="gramEnd"/>
      <w:r w:rsidRPr="00614C84">
        <w:rPr>
          <w:rFonts w:eastAsiaTheme="minorEastAsia" w:hAnsiTheme="minorEastAsia"/>
          <w:color w:val="000000"/>
          <w:szCs w:val="21"/>
        </w:rPr>
        <w:t>规范、统一，例如</w:t>
      </w:r>
      <w:r>
        <w:rPr>
          <w:rFonts w:eastAsiaTheme="minorEastAsia" w:hint="eastAsia"/>
          <w:color w:val="000000"/>
          <w:szCs w:val="21"/>
        </w:rPr>
        <w:t>“</w:t>
      </w:r>
      <w:r w:rsidRPr="00614C84">
        <w:rPr>
          <w:rFonts w:eastAsiaTheme="minorEastAsia"/>
          <w:color w:val="000000"/>
          <w:szCs w:val="21"/>
        </w:rPr>
        <w:t>××</w:t>
      </w:r>
      <w:r w:rsidRPr="00614C84">
        <w:rPr>
          <w:rFonts w:eastAsiaTheme="minorEastAsia" w:hAnsiTheme="minorEastAsia"/>
          <w:color w:val="000000"/>
          <w:szCs w:val="21"/>
        </w:rPr>
        <w:t>大楼土建工程</w:t>
      </w:r>
      <w:r w:rsidRPr="00614C84">
        <w:rPr>
          <w:rFonts w:eastAsiaTheme="minorEastAsia"/>
          <w:color w:val="000000"/>
          <w:szCs w:val="21"/>
        </w:rPr>
        <w:t>--</w:t>
      </w:r>
      <w:r w:rsidRPr="00614C84">
        <w:rPr>
          <w:rFonts w:eastAsiaTheme="minorEastAsia" w:hAnsiTheme="minorEastAsia"/>
          <w:color w:val="000000"/>
          <w:szCs w:val="21"/>
        </w:rPr>
        <w:t>竣工图结算（投标清单内子目）</w:t>
      </w:r>
      <w:r>
        <w:rPr>
          <w:rFonts w:eastAsiaTheme="minorEastAsia" w:hint="eastAsia"/>
          <w:color w:val="000000"/>
          <w:szCs w:val="21"/>
        </w:rPr>
        <w:t>”</w:t>
      </w:r>
      <w:r w:rsidRPr="00614C84">
        <w:rPr>
          <w:rFonts w:eastAsiaTheme="minorEastAsia" w:hAnsiTheme="minorEastAsia"/>
          <w:color w:val="000000"/>
          <w:szCs w:val="21"/>
        </w:rPr>
        <w:t>、</w:t>
      </w:r>
      <w:r>
        <w:rPr>
          <w:rFonts w:eastAsiaTheme="minorEastAsia" w:hint="eastAsia"/>
          <w:color w:val="000000"/>
          <w:szCs w:val="21"/>
        </w:rPr>
        <w:t>“</w:t>
      </w:r>
      <w:r w:rsidRPr="00614C84">
        <w:rPr>
          <w:rFonts w:eastAsiaTheme="minorEastAsia"/>
          <w:color w:val="000000"/>
          <w:szCs w:val="21"/>
        </w:rPr>
        <w:t>××</w:t>
      </w:r>
      <w:r w:rsidRPr="00614C84">
        <w:rPr>
          <w:rFonts w:eastAsiaTheme="minorEastAsia" w:hAnsiTheme="minorEastAsia"/>
          <w:color w:val="000000"/>
          <w:szCs w:val="21"/>
        </w:rPr>
        <w:t>大楼土建工程</w:t>
      </w:r>
      <w:r w:rsidRPr="00614C84">
        <w:rPr>
          <w:rFonts w:eastAsiaTheme="minorEastAsia"/>
          <w:color w:val="000000"/>
          <w:szCs w:val="21"/>
        </w:rPr>
        <w:t>--</w:t>
      </w:r>
      <w:r w:rsidRPr="00614C84">
        <w:rPr>
          <w:rFonts w:eastAsiaTheme="minorEastAsia" w:hAnsiTheme="minorEastAsia"/>
          <w:color w:val="000000"/>
          <w:szCs w:val="21"/>
        </w:rPr>
        <w:t>竣工图结算（投标清单类似子目综合单价换算）</w:t>
      </w:r>
      <w:r>
        <w:rPr>
          <w:rFonts w:eastAsiaTheme="minorEastAsia" w:hint="eastAsia"/>
          <w:color w:val="000000"/>
          <w:szCs w:val="21"/>
        </w:rPr>
        <w:t>”</w:t>
      </w:r>
      <w:r w:rsidRPr="00614C84">
        <w:rPr>
          <w:rFonts w:eastAsiaTheme="minorEastAsia" w:hAnsiTheme="minorEastAsia"/>
          <w:color w:val="000000"/>
          <w:szCs w:val="21"/>
        </w:rPr>
        <w:t>、</w:t>
      </w:r>
      <w:r>
        <w:rPr>
          <w:rFonts w:eastAsiaTheme="minorEastAsia" w:hint="eastAsia"/>
          <w:color w:val="000000"/>
          <w:szCs w:val="21"/>
        </w:rPr>
        <w:t>“</w:t>
      </w:r>
      <w:r w:rsidRPr="00614C84">
        <w:rPr>
          <w:rFonts w:eastAsiaTheme="minorEastAsia"/>
          <w:color w:val="000000"/>
          <w:szCs w:val="21"/>
        </w:rPr>
        <w:t>××</w:t>
      </w:r>
      <w:r w:rsidRPr="00614C84">
        <w:rPr>
          <w:rFonts w:eastAsiaTheme="minorEastAsia" w:hAnsiTheme="minorEastAsia"/>
          <w:color w:val="000000"/>
          <w:szCs w:val="21"/>
        </w:rPr>
        <w:t>大楼土建工程</w:t>
      </w:r>
      <w:r w:rsidRPr="00614C84">
        <w:rPr>
          <w:rFonts w:eastAsiaTheme="minorEastAsia"/>
          <w:color w:val="000000"/>
          <w:szCs w:val="21"/>
        </w:rPr>
        <w:t>--</w:t>
      </w:r>
      <w:r w:rsidRPr="00614C84">
        <w:rPr>
          <w:rFonts w:eastAsiaTheme="minorEastAsia" w:hAnsiTheme="minorEastAsia"/>
          <w:color w:val="000000"/>
          <w:szCs w:val="21"/>
        </w:rPr>
        <w:t>竣工图结算（投标清单外新增子目）</w:t>
      </w:r>
      <w:r>
        <w:rPr>
          <w:rFonts w:eastAsiaTheme="minorEastAsia" w:hint="eastAsia"/>
          <w:color w:val="000000"/>
          <w:szCs w:val="21"/>
        </w:rPr>
        <w:t>”</w:t>
      </w:r>
      <w:r w:rsidRPr="00614C84">
        <w:rPr>
          <w:rFonts w:eastAsiaTheme="minorEastAsia" w:hAnsiTheme="minorEastAsia"/>
          <w:color w:val="000000"/>
          <w:szCs w:val="21"/>
        </w:rPr>
        <w:t>、</w:t>
      </w:r>
      <w:r w:rsidRPr="00614C84">
        <w:rPr>
          <w:rFonts w:eastAsiaTheme="minorEastAsia"/>
          <w:color w:val="000000"/>
          <w:szCs w:val="21"/>
        </w:rPr>
        <w:t>“××</w:t>
      </w:r>
      <w:r w:rsidRPr="00614C84">
        <w:rPr>
          <w:rFonts w:eastAsiaTheme="minorEastAsia" w:hAnsiTheme="minorEastAsia"/>
          <w:color w:val="000000"/>
          <w:szCs w:val="21"/>
        </w:rPr>
        <w:t>大楼土建工程</w:t>
      </w:r>
      <w:r w:rsidRPr="00614C84">
        <w:rPr>
          <w:rFonts w:eastAsiaTheme="minorEastAsia"/>
          <w:color w:val="000000"/>
          <w:szCs w:val="21"/>
        </w:rPr>
        <w:t>--</w:t>
      </w:r>
      <w:r w:rsidRPr="00614C84">
        <w:rPr>
          <w:rFonts w:eastAsiaTheme="minorEastAsia" w:hAnsiTheme="minorEastAsia"/>
          <w:color w:val="000000"/>
          <w:szCs w:val="21"/>
        </w:rPr>
        <w:t>设计变更增减结算（投标清单内子目）</w:t>
      </w:r>
      <w:r w:rsidRPr="00614C84">
        <w:rPr>
          <w:rFonts w:eastAsiaTheme="minorEastAsia"/>
          <w:color w:val="000000"/>
          <w:szCs w:val="21"/>
        </w:rPr>
        <w:t>”</w:t>
      </w:r>
      <w:r w:rsidRPr="00614C84">
        <w:rPr>
          <w:rFonts w:eastAsiaTheme="minorEastAsia" w:hAnsiTheme="minorEastAsia"/>
          <w:color w:val="000000"/>
          <w:szCs w:val="21"/>
        </w:rPr>
        <w:t>等。各份结算表格的工程名称必须与《工程结算汇总表》的名称一致。</w:t>
      </w:r>
    </w:p>
    <w:p w:rsidR="007647E2" w:rsidRPr="00614C84" w:rsidRDefault="007647E2" w:rsidP="007647E2">
      <w:pPr>
        <w:spacing w:line="360" w:lineRule="exact"/>
        <w:ind w:firstLineChars="225" w:firstLine="473"/>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2</w:t>
      </w:r>
      <w:r w:rsidRPr="00614C84">
        <w:rPr>
          <w:rFonts w:eastAsiaTheme="minorEastAsia" w:hAnsiTheme="minorEastAsia"/>
          <w:color w:val="000000"/>
          <w:szCs w:val="21"/>
        </w:rPr>
        <w:t>）《单位工程结算编制说明》应详细说明：单位工程结算内容、施工范围、结算方式、结算依据、</w:t>
      </w:r>
      <w:proofErr w:type="gramStart"/>
      <w:r w:rsidRPr="00614C84">
        <w:rPr>
          <w:rFonts w:eastAsiaTheme="minorEastAsia" w:hAnsiTheme="minorEastAsia"/>
          <w:color w:val="000000"/>
          <w:szCs w:val="21"/>
        </w:rPr>
        <w:t>甲供材设</w:t>
      </w:r>
      <w:proofErr w:type="gramEnd"/>
      <w:r w:rsidRPr="00614C84">
        <w:rPr>
          <w:rFonts w:eastAsiaTheme="minorEastAsia" w:hAnsiTheme="minorEastAsia"/>
          <w:color w:val="000000"/>
          <w:szCs w:val="21"/>
        </w:rPr>
        <w:t>情况等。如属包干工程，还应说明包干内容的完成情况。</w:t>
      </w:r>
    </w:p>
    <w:p w:rsidR="007647E2" w:rsidRPr="00614C84" w:rsidRDefault="007647E2" w:rsidP="007647E2">
      <w:pPr>
        <w:spacing w:line="360" w:lineRule="exact"/>
        <w:ind w:firstLineChars="225" w:firstLine="473"/>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3</w:t>
      </w:r>
      <w:r w:rsidRPr="00614C84">
        <w:rPr>
          <w:rFonts w:eastAsiaTheme="minorEastAsia" w:hAnsiTheme="minorEastAsia"/>
          <w:color w:val="000000"/>
          <w:szCs w:val="21"/>
        </w:rPr>
        <w:t>）《单位工程费汇总表》应反映计费基础、计费基数、计算公式及计费结果、相关情况备注等，并列</w:t>
      </w:r>
      <w:proofErr w:type="gramStart"/>
      <w:r w:rsidRPr="00614C84">
        <w:rPr>
          <w:rFonts w:eastAsiaTheme="minorEastAsia" w:hAnsiTheme="minorEastAsia"/>
          <w:color w:val="000000"/>
          <w:szCs w:val="21"/>
        </w:rPr>
        <w:t>明采用</w:t>
      </w:r>
      <w:proofErr w:type="gramEnd"/>
      <w:r w:rsidRPr="00614C84">
        <w:rPr>
          <w:rFonts w:eastAsiaTheme="minorEastAsia" w:hAnsiTheme="minorEastAsia"/>
          <w:color w:val="000000"/>
          <w:szCs w:val="21"/>
        </w:rPr>
        <w:t>的计费程序依据。</w:t>
      </w:r>
    </w:p>
    <w:p w:rsidR="007647E2" w:rsidRPr="00614C84" w:rsidRDefault="007647E2" w:rsidP="007647E2">
      <w:pPr>
        <w:spacing w:line="360" w:lineRule="exact"/>
        <w:ind w:firstLineChars="225" w:firstLine="473"/>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4</w:t>
      </w:r>
      <w:r w:rsidRPr="00614C84">
        <w:rPr>
          <w:rFonts w:eastAsiaTheme="minorEastAsia" w:hAnsiTheme="minorEastAsia"/>
          <w:color w:val="000000"/>
          <w:szCs w:val="21"/>
        </w:rPr>
        <w:t>）《分部分项工程量清单计价表》应列明清单编码、清单子目的项目特征（含清单工作内容），清晰反映各结算子目的材料品牌、规格、型号，在备注</w:t>
      </w:r>
      <w:proofErr w:type="gramStart"/>
      <w:r w:rsidRPr="00614C84">
        <w:rPr>
          <w:rFonts w:eastAsiaTheme="minorEastAsia" w:hAnsiTheme="minorEastAsia"/>
          <w:color w:val="000000"/>
          <w:szCs w:val="21"/>
        </w:rPr>
        <w:t>栏说明</w:t>
      </w:r>
      <w:proofErr w:type="gramEnd"/>
      <w:r w:rsidRPr="00614C84">
        <w:rPr>
          <w:rFonts w:eastAsiaTheme="minorEastAsia" w:hAnsiTheme="minorEastAsia"/>
          <w:color w:val="000000"/>
          <w:szCs w:val="21"/>
        </w:rPr>
        <w:t>综合单价来源（如属投标清单内子目，应注明单价来源为投标综合单价；如属投标类似子目，应注明单价来源为《类似子目综合单价换算分析表》第</w:t>
      </w:r>
      <w:r w:rsidRPr="00614C84">
        <w:rPr>
          <w:rFonts w:eastAsiaTheme="minorEastAsia"/>
          <w:color w:val="000000"/>
          <w:szCs w:val="21"/>
        </w:rPr>
        <w:t>×</w:t>
      </w:r>
      <w:r w:rsidRPr="00614C84">
        <w:rPr>
          <w:rFonts w:eastAsiaTheme="minorEastAsia" w:hAnsiTheme="minorEastAsia"/>
          <w:color w:val="000000"/>
          <w:szCs w:val="21"/>
        </w:rPr>
        <w:t>页第</w:t>
      </w:r>
      <w:r w:rsidRPr="00614C84">
        <w:rPr>
          <w:rFonts w:eastAsiaTheme="minorEastAsia"/>
          <w:color w:val="000000"/>
          <w:szCs w:val="21"/>
        </w:rPr>
        <w:t>×</w:t>
      </w:r>
      <w:r w:rsidRPr="00614C84">
        <w:rPr>
          <w:rFonts w:eastAsiaTheme="minorEastAsia" w:hAnsiTheme="minorEastAsia"/>
          <w:color w:val="000000"/>
          <w:szCs w:val="21"/>
        </w:rPr>
        <w:t>项；如属清单外新增子目，应注明单价来源为《新增子目综合单价分析表》第</w:t>
      </w:r>
      <w:r w:rsidRPr="00614C84">
        <w:rPr>
          <w:rFonts w:eastAsiaTheme="minorEastAsia"/>
          <w:color w:val="000000"/>
          <w:szCs w:val="21"/>
        </w:rPr>
        <w:t>×</w:t>
      </w:r>
      <w:r w:rsidRPr="00614C84">
        <w:rPr>
          <w:rFonts w:eastAsiaTheme="minorEastAsia" w:hAnsiTheme="minorEastAsia"/>
          <w:color w:val="000000"/>
          <w:szCs w:val="21"/>
        </w:rPr>
        <w:t>页第</w:t>
      </w:r>
      <w:r w:rsidRPr="00614C84">
        <w:rPr>
          <w:rFonts w:eastAsiaTheme="minorEastAsia"/>
          <w:color w:val="000000"/>
          <w:szCs w:val="21"/>
        </w:rPr>
        <w:t>×</w:t>
      </w:r>
      <w:r w:rsidRPr="00614C84">
        <w:rPr>
          <w:rFonts w:eastAsiaTheme="minorEastAsia" w:hAnsiTheme="minorEastAsia"/>
          <w:color w:val="000000"/>
          <w:szCs w:val="21"/>
        </w:rPr>
        <w:t>项）。如</w:t>
      </w:r>
      <w:proofErr w:type="gramStart"/>
      <w:r w:rsidRPr="00614C84">
        <w:rPr>
          <w:rFonts w:eastAsiaTheme="minorEastAsia" w:hAnsiTheme="minorEastAsia"/>
          <w:color w:val="000000"/>
          <w:szCs w:val="21"/>
        </w:rPr>
        <w:t>需反映</w:t>
      </w:r>
      <w:proofErr w:type="gramEnd"/>
      <w:r w:rsidRPr="00614C84">
        <w:rPr>
          <w:rFonts w:eastAsiaTheme="minorEastAsia" w:hAnsiTheme="minorEastAsia"/>
          <w:color w:val="000000"/>
          <w:szCs w:val="21"/>
        </w:rPr>
        <w:t>其它情况也应在备注栏说明。</w:t>
      </w:r>
    </w:p>
    <w:p w:rsidR="007647E2" w:rsidRPr="00614C84" w:rsidRDefault="007647E2" w:rsidP="007647E2">
      <w:pPr>
        <w:spacing w:line="360" w:lineRule="exact"/>
        <w:ind w:firstLineChars="225" w:firstLine="473"/>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5</w:t>
      </w:r>
      <w:r w:rsidRPr="00614C84">
        <w:rPr>
          <w:rFonts w:eastAsiaTheme="minorEastAsia" w:hAnsiTheme="minorEastAsia"/>
          <w:color w:val="000000"/>
          <w:szCs w:val="21"/>
        </w:rPr>
        <w:t>）《类似子目综合单价换算分析表》必须列明对应的投标清单类似子目名称、换算公式及换算单价来源等。</w:t>
      </w:r>
    </w:p>
    <w:p w:rsidR="007647E2" w:rsidRPr="00614C84" w:rsidRDefault="007647E2" w:rsidP="007647E2">
      <w:pPr>
        <w:spacing w:line="360" w:lineRule="exact"/>
        <w:ind w:firstLineChars="225" w:firstLine="473"/>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6</w:t>
      </w:r>
      <w:r w:rsidRPr="00614C84">
        <w:rPr>
          <w:rFonts w:eastAsiaTheme="minorEastAsia" w:hAnsiTheme="minorEastAsia"/>
          <w:color w:val="000000"/>
          <w:szCs w:val="21"/>
        </w:rPr>
        <w:t>）《新增子目综合单价分析表》必须清晰反映套用定额子目编号、定额名称、计量单位、</w:t>
      </w:r>
      <w:proofErr w:type="gramStart"/>
      <w:r w:rsidRPr="00614C84">
        <w:rPr>
          <w:rFonts w:eastAsiaTheme="minorEastAsia" w:hAnsiTheme="minorEastAsia"/>
          <w:color w:val="000000"/>
          <w:szCs w:val="21"/>
        </w:rPr>
        <w:t>人材机</w:t>
      </w:r>
      <w:proofErr w:type="gramEnd"/>
      <w:r w:rsidRPr="00614C84">
        <w:rPr>
          <w:rFonts w:eastAsiaTheme="minorEastAsia" w:hAnsiTheme="minorEastAsia"/>
          <w:color w:val="000000"/>
          <w:szCs w:val="21"/>
        </w:rPr>
        <w:t>数量及单价、计费组成等。</w:t>
      </w:r>
    </w:p>
    <w:p w:rsidR="007647E2" w:rsidRPr="00614C84" w:rsidRDefault="007647E2" w:rsidP="007647E2">
      <w:pPr>
        <w:spacing w:line="360" w:lineRule="exact"/>
        <w:ind w:firstLineChars="225" w:firstLine="473"/>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7</w:t>
      </w:r>
      <w:r w:rsidRPr="00614C84">
        <w:rPr>
          <w:rFonts w:eastAsiaTheme="minorEastAsia" w:hAnsiTheme="minorEastAsia"/>
          <w:color w:val="000000"/>
          <w:szCs w:val="21"/>
        </w:rPr>
        <w:t>）《人工、材料、机械单价表》应列明材料品牌、规格、型号、质量等级；必须备注单价来源，例如：</w:t>
      </w:r>
      <w:r w:rsidRPr="00614C84">
        <w:rPr>
          <w:rFonts w:eastAsiaTheme="minorEastAsia"/>
          <w:color w:val="000000"/>
          <w:szCs w:val="21"/>
        </w:rPr>
        <w:t>“</w:t>
      </w:r>
      <w:r w:rsidRPr="00614C84">
        <w:rPr>
          <w:rFonts w:eastAsiaTheme="minorEastAsia" w:hAnsiTheme="minorEastAsia"/>
          <w:color w:val="000000"/>
          <w:szCs w:val="21"/>
        </w:rPr>
        <w:t>按</w:t>
      </w:r>
      <w:r w:rsidRPr="00614C84">
        <w:rPr>
          <w:rFonts w:eastAsiaTheme="minorEastAsia"/>
          <w:color w:val="000000"/>
          <w:szCs w:val="21"/>
        </w:rPr>
        <w:t>××</w:t>
      </w:r>
      <w:r w:rsidRPr="00614C84">
        <w:rPr>
          <w:rFonts w:eastAsiaTheme="minorEastAsia" w:hAnsiTheme="minorEastAsia"/>
          <w:color w:val="000000"/>
          <w:szCs w:val="21"/>
        </w:rPr>
        <w:t>市</w:t>
      </w:r>
      <w:r w:rsidRPr="00614C84">
        <w:rPr>
          <w:rFonts w:eastAsiaTheme="minorEastAsia"/>
          <w:color w:val="000000"/>
          <w:szCs w:val="21"/>
        </w:rPr>
        <w:t>××</w:t>
      </w:r>
      <w:r w:rsidRPr="00614C84">
        <w:rPr>
          <w:rFonts w:eastAsiaTheme="minorEastAsia" w:hAnsiTheme="minorEastAsia"/>
          <w:color w:val="000000"/>
          <w:szCs w:val="21"/>
        </w:rPr>
        <w:t>年</w:t>
      </w:r>
      <w:r w:rsidRPr="00614C84">
        <w:rPr>
          <w:rFonts w:eastAsiaTheme="minorEastAsia"/>
          <w:color w:val="000000"/>
          <w:szCs w:val="21"/>
        </w:rPr>
        <w:t>×</w:t>
      </w:r>
      <w:r w:rsidRPr="00614C84">
        <w:rPr>
          <w:rFonts w:eastAsiaTheme="minorEastAsia" w:hAnsiTheme="minorEastAsia"/>
          <w:color w:val="000000"/>
          <w:szCs w:val="21"/>
        </w:rPr>
        <w:t>季度综合工日价格计取</w:t>
      </w:r>
      <w:r w:rsidRPr="00614C84">
        <w:rPr>
          <w:rFonts w:eastAsiaTheme="minorEastAsia"/>
          <w:color w:val="000000"/>
          <w:szCs w:val="21"/>
        </w:rPr>
        <w:t>”</w:t>
      </w:r>
      <w:r w:rsidRPr="00614C84">
        <w:rPr>
          <w:rFonts w:eastAsiaTheme="minorEastAsia" w:hAnsiTheme="minorEastAsia"/>
          <w:color w:val="000000"/>
          <w:szCs w:val="21"/>
        </w:rPr>
        <w:t>、</w:t>
      </w:r>
      <w:r w:rsidRPr="00614C84">
        <w:rPr>
          <w:rFonts w:eastAsiaTheme="minorEastAsia"/>
          <w:color w:val="000000"/>
          <w:szCs w:val="21"/>
        </w:rPr>
        <w:t>“</w:t>
      </w:r>
      <w:r w:rsidRPr="00614C84">
        <w:rPr>
          <w:rFonts w:eastAsiaTheme="minorEastAsia" w:hAnsiTheme="minorEastAsia"/>
          <w:color w:val="000000"/>
          <w:szCs w:val="21"/>
        </w:rPr>
        <w:t>按《工程联系单第</w:t>
      </w:r>
      <w:r w:rsidRPr="00614C84">
        <w:rPr>
          <w:rFonts w:eastAsiaTheme="minorEastAsia"/>
          <w:color w:val="000000"/>
          <w:szCs w:val="21"/>
        </w:rPr>
        <w:t>×</w:t>
      </w:r>
      <w:r w:rsidRPr="00614C84">
        <w:rPr>
          <w:rFonts w:eastAsiaTheme="minorEastAsia" w:hAnsiTheme="minorEastAsia"/>
          <w:color w:val="000000"/>
          <w:szCs w:val="21"/>
        </w:rPr>
        <w:t>号》的甲方审批价计取</w:t>
      </w:r>
      <w:r w:rsidRPr="00614C84">
        <w:rPr>
          <w:rFonts w:eastAsiaTheme="minorEastAsia"/>
          <w:color w:val="000000"/>
          <w:szCs w:val="21"/>
        </w:rPr>
        <w:t>”</w:t>
      </w:r>
      <w:r w:rsidRPr="00614C84">
        <w:rPr>
          <w:rFonts w:eastAsiaTheme="minorEastAsia" w:hAnsiTheme="minorEastAsia"/>
          <w:color w:val="000000"/>
          <w:szCs w:val="21"/>
        </w:rPr>
        <w:t>、</w:t>
      </w:r>
      <w:r w:rsidRPr="00614C84">
        <w:rPr>
          <w:rFonts w:eastAsiaTheme="minorEastAsia"/>
          <w:color w:val="000000"/>
          <w:szCs w:val="21"/>
        </w:rPr>
        <w:t>“</w:t>
      </w:r>
      <w:r w:rsidRPr="00614C84">
        <w:rPr>
          <w:rFonts w:eastAsiaTheme="minorEastAsia" w:hAnsiTheme="minorEastAsia"/>
          <w:color w:val="000000"/>
          <w:szCs w:val="21"/>
        </w:rPr>
        <w:t>按《</w:t>
      </w:r>
      <w:r w:rsidRPr="00614C84">
        <w:rPr>
          <w:rFonts w:eastAsiaTheme="minorEastAsia"/>
          <w:color w:val="000000"/>
          <w:szCs w:val="21"/>
        </w:rPr>
        <w:t>××</w:t>
      </w:r>
      <w:r w:rsidRPr="00614C84">
        <w:rPr>
          <w:rFonts w:eastAsiaTheme="minorEastAsia" w:hAnsiTheme="minorEastAsia"/>
          <w:color w:val="000000"/>
          <w:szCs w:val="21"/>
        </w:rPr>
        <w:t>年</w:t>
      </w:r>
      <w:r w:rsidRPr="00614C84">
        <w:rPr>
          <w:rFonts w:eastAsiaTheme="minorEastAsia"/>
          <w:color w:val="000000"/>
          <w:szCs w:val="21"/>
        </w:rPr>
        <w:t>×</w:t>
      </w:r>
      <w:r w:rsidRPr="00614C84">
        <w:rPr>
          <w:rFonts w:eastAsiaTheme="minorEastAsia" w:hAnsiTheme="minorEastAsia"/>
          <w:color w:val="000000"/>
          <w:szCs w:val="21"/>
        </w:rPr>
        <w:t>季度</w:t>
      </w:r>
      <w:r w:rsidRPr="00614C84">
        <w:rPr>
          <w:rFonts w:eastAsiaTheme="minorEastAsia"/>
          <w:color w:val="000000"/>
          <w:szCs w:val="21"/>
        </w:rPr>
        <w:t>××</w:t>
      </w:r>
      <w:r w:rsidRPr="00614C84">
        <w:rPr>
          <w:rFonts w:eastAsiaTheme="minorEastAsia" w:hAnsiTheme="minorEastAsia"/>
          <w:color w:val="000000"/>
          <w:szCs w:val="21"/>
        </w:rPr>
        <w:t>地区建设工程常用材料综合价格》</w:t>
      </w:r>
      <w:r w:rsidRPr="00614C84">
        <w:rPr>
          <w:rFonts w:eastAsiaTheme="minorEastAsia"/>
          <w:color w:val="000000"/>
          <w:szCs w:val="21"/>
        </w:rPr>
        <w:t>××</w:t>
      </w:r>
      <w:r w:rsidRPr="00614C84">
        <w:rPr>
          <w:rFonts w:eastAsiaTheme="minorEastAsia" w:hAnsiTheme="minorEastAsia"/>
          <w:color w:val="000000"/>
          <w:szCs w:val="21"/>
        </w:rPr>
        <w:t>元下浮</w:t>
      </w:r>
      <w:r w:rsidRPr="00614C84">
        <w:rPr>
          <w:rFonts w:eastAsiaTheme="minorEastAsia"/>
          <w:color w:val="000000"/>
          <w:szCs w:val="21"/>
        </w:rPr>
        <w:t>×%</w:t>
      </w:r>
      <w:r w:rsidRPr="00614C84">
        <w:rPr>
          <w:rFonts w:eastAsiaTheme="minorEastAsia" w:hAnsiTheme="minorEastAsia"/>
          <w:color w:val="000000"/>
          <w:szCs w:val="21"/>
        </w:rPr>
        <w:t>计取</w:t>
      </w:r>
      <w:r w:rsidRPr="00614C84">
        <w:rPr>
          <w:rFonts w:eastAsiaTheme="minorEastAsia"/>
          <w:color w:val="000000"/>
          <w:szCs w:val="21"/>
        </w:rPr>
        <w:t>”</w:t>
      </w:r>
      <w:r w:rsidRPr="00614C84">
        <w:rPr>
          <w:rFonts w:eastAsiaTheme="minorEastAsia" w:hAnsiTheme="minorEastAsia"/>
          <w:color w:val="000000"/>
          <w:szCs w:val="21"/>
        </w:rPr>
        <w:t>、</w:t>
      </w:r>
      <w:r w:rsidRPr="00614C84">
        <w:rPr>
          <w:rFonts w:eastAsiaTheme="minorEastAsia"/>
          <w:color w:val="000000"/>
          <w:szCs w:val="21"/>
        </w:rPr>
        <w:t>“</w:t>
      </w:r>
      <w:r w:rsidRPr="00614C84">
        <w:rPr>
          <w:rFonts w:eastAsiaTheme="minorEastAsia" w:hAnsiTheme="minorEastAsia"/>
          <w:color w:val="000000"/>
          <w:szCs w:val="21"/>
        </w:rPr>
        <w:t>按</w:t>
      </w:r>
      <w:r w:rsidRPr="00614C84">
        <w:rPr>
          <w:rFonts w:eastAsiaTheme="minorEastAsia"/>
          <w:color w:val="000000"/>
          <w:szCs w:val="21"/>
        </w:rPr>
        <w:t>××</w:t>
      </w:r>
      <w:r w:rsidRPr="00614C84">
        <w:rPr>
          <w:rFonts w:eastAsiaTheme="minorEastAsia" w:hAnsiTheme="minorEastAsia"/>
          <w:color w:val="000000"/>
          <w:szCs w:val="21"/>
        </w:rPr>
        <w:t>年</w:t>
      </w:r>
      <w:r w:rsidRPr="00614C84">
        <w:rPr>
          <w:rFonts w:eastAsiaTheme="minorEastAsia"/>
          <w:color w:val="000000"/>
          <w:szCs w:val="21"/>
        </w:rPr>
        <w:t>×</w:t>
      </w:r>
      <w:r w:rsidRPr="00614C84">
        <w:rPr>
          <w:rFonts w:eastAsiaTheme="minorEastAsia" w:hAnsiTheme="minorEastAsia"/>
          <w:color w:val="000000"/>
          <w:szCs w:val="21"/>
        </w:rPr>
        <w:t>季度《</w:t>
      </w:r>
      <w:r w:rsidRPr="00614C84">
        <w:rPr>
          <w:rFonts w:eastAsiaTheme="minorEastAsia"/>
          <w:color w:val="000000"/>
          <w:szCs w:val="21"/>
        </w:rPr>
        <w:t>××</w:t>
      </w:r>
      <w:r w:rsidRPr="00614C84">
        <w:rPr>
          <w:rFonts w:eastAsiaTheme="minorEastAsia" w:hAnsiTheme="minorEastAsia"/>
          <w:color w:val="000000"/>
          <w:szCs w:val="21"/>
        </w:rPr>
        <w:t>地区建设工程材料（设备）厂商价格信息》</w:t>
      </w:r>
      <w:r w:rsidRPr="00614C84">
        <w:rPr>
          <w:rFonts w:eastAsiaTheme="minorEastAsia"/>
          <w:color w:val="000000"/>
          <w:szCs w:val="21"/>
        </w:rPr>
        <w:t>××</w:t>
      </w:r>
      <w:r w:rsidRPr="00614C84">
        <w:rPr>
          <w:rFonts w:eastAsiaTheme="minorEastAsia" w:hAnsiTheme="minorEastAsia"/>
          <w:color w:val="000000"/>
          <w:szCs w:val="21"/>
        </w:rPr>
        <w:t>元下浮</w:t>
      </w:r>
      <w:r w:rsidRPr="00614C84">
        <w:rPr>
          <w:rFonts w:eastAsiaTheme="minorEastAsia"/>
          <w:color w:val="000000"/>
          <w:szCs w:val="21"/>
        </w:rPr>
        <w:t>×%</w:t>
      </w:r>
      <w:r w:rsidRPr="00614C84">
        <w:rPr>
          <w:rFonts w:eastAsiaTheme="minorEastAsia" w:hAnsiTheme="minorEastAsia"/>
          <w:color w:val="000000"/>
          <w:szCs w:val="21"/>
        </w:rPr>
        <w:t>计取</w:t>
      </w:r>
      <w:r w:rsidRPr="00614C84">
        <w:rPr>
          <w:rFonts w:eastAsiaTheme="minorEastAsia"/>
          <w:color w:val="000000"/>
          <w:szCs w:val="21"/>
        </w:rPr>
        <w:t>”</w:t>
      </w:r>
      <w:r w:rsidRPr="00614C84">
        <w:rPr>
          <w:rFonts w:eastAsiaTheme="minorEastAsia" w:hAnsiTheme="minorEastAsia"/>
          <w:color w:val="000000"/>
          <w:szCs w:val="21"/>
        </w:rPr>
        <w:t>、</w:t>
      </w:r>
      <w:r w:rsidRPr="00614C84">
        <w:rPr>
          <w:rFonts w:eastAsiaTheme="minorEastAsia"/>
          <w:color w:val="000000"/>
          <w:szCs w:val="21"/>
        </w:rPr>
        <w:t>“</w:t>
      </w:r>
      <w:r w:rsidRPr="00614C84">
        <w:rPr>
          <w:rFonts w:eastAsiaTheme="minorEastAsia" w:hAnsiTheme="minorEastAsia"/>
          <w:color w:val="000000"/>
          <w:szCs w:val="21"/>
        </w:rPr>
        <w:t>按《</w:t>
      </w:r>
      <w:r w:rsidRPr="00614C84">
        <w:rPr>
          <w:rFonts w:eastAsiaTheme="minorEastAsia"/>
          <w:color w:val="000000"/>
          <w:szCs w:val="21"/>
        </w:rPr>
        <w:t>××</w:t>
      </w:r>
      <w:r w:rsidRPr="00614C84">
        <w:rPr>
          <w:rFonts w:eastAsiaTheme="minorEastAsia" w:hAnsiTheme="minorEastAsia"/>
          <w:color w:val="000000"/>
          <w:szCs w:val="21"/>
        </w:rPr>
        <w:t>市</w:t>
      </w:r>
      <w:r w:rsidRPr="00614C84">
        <w:rPr>
          <w:rFonts w:eastAsiaTheme="minorEastAsia"/>
          <w:color w:val="000000"/>
          <w:szCs w:val="21"/>
        </w:rPr>
        <w:t>××</w:t>
      </w:r>
      <w:r w:rsidRPr="00614C84">
        <w:rPr>
          <w:rFonts w:eastAsiaTheme="minorEastAsia" w:hAnsiTheme="minorEastAsia"/>
          <w:color w:val="000000"/>
          <w:szCs w:val="21"/>
        </w:rPr>
        <w:t>年</w:t>
      </w:r>
      <w:r w:rsidRPr="00614C84">
        <w:rPr>
          <w:rFonts w:eastAsiaTheme="minorEastAsia"/>
          <w:color w:val="000000"/>
          <w:szCs w:val="21"/>
        </w:rPr>
        <w:t>×</w:t>
      </w:r>
      <w:r w:rsidRPr="00614C84">
        <w:rPr>
          <w:rFonts w:eastAsiaTheme="minorEastAsia" w:hAnsiTheme="minorEastAsia"/>
          <w:color w:val="000000"/>
          <w:szCs w:val="21"/>
        </w:rPr>
        <w:t>季度机械设备租赁价格信息》计取</w:t>
      </w:r>
      <w:r w:rsidRPr="00614C84">
        <w:rPr>
          <w:rFonts w:eastAsiaTheme="minorEastAsia"/>
          <w:color w:val="000000"/>
          <w:szCs w:val="21"/>
        </w:rPr>
        <w:t>”</w:t>
      </w:r>
      <w:r w:rsidRPr="00614C84">
        <w:rPr>
          <w:rFonts w:eastAsiaTheme="minorEastAsia" w:hAnsiTheme="minorEastAsia"/>
          <w:color w:val="000000"/>
          <w:szCs w:val="21"/>
        </w:rPr>
        <w:t>等。</w:t>
      </w:r>
    </w:p>
    <w:p w:rsidR="007647E2" w:rsidRPr="00614C84" w:rsidRDefault="007647E2" w:rsidP="007647E2">
      <w:pPr>
        <w:spacing w:line="360" w:lineRule="exact"/>
        <w:ind w:firstLineChars="225" w:firstLine="473"/>
        <w:jc w:val="left"/>
        <w:rPr>
          <w:rFonts w:eastAsiaTheme="minorEastAsia"/>
          <w:color w:val="000000"/>
          <w:szCs w:val="21"/>
        </w:rPr>
      </w:pPr>
      <w:r w:rsidRPr="00614C84">
        <w:rPr>
          <w:rFonts w:eastAsiaTheme="minorEastAsia" w:hAnsiTheme="minorEastAsia"/>
          <w:color w:val="000000"/>
          <w:szCs w:val="21"/>
        </w:rPr>
        <w:t>所有材料的品牌、规格、质量等级应与《城建档案》的材料进场验收证明、合格证等档案资料相符。</w:t>
      </w:r>
    </w:p>
    <w:p w:rsidR="007647E2" w:rsidRPr="00614C84" w:rsidRDefault="007647E2" w:rsidP="007647E2">
      <w:pPr>
        <w:spacing w:line="360" w:lineRule="exact"/>
        <w:ind w:firstLineChars="225" w:firstLine="473"/>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8</w:t>
      </w:r>
      <w:r w:rsidRPr="00614C84">
        <w:rPr>
          <w:rFonts w:eastAsiaTheme="minorEastAsia" w:hAnsiTheme="minorEastAsia"/>
          <w:color w:val="000000"/>
          <w:szCs w:val="21"/>
        </w:rPr>
        <w:t>）《甲供材料设备一览表》应全面反映甲方供应的材料设备情况，品牌规格、数量、单价等，其金额不纳入工程总造价。</w:t>
      </w:r>
    </w:p>
    <w:p w:rsidR="007647E2" w:rsidRPr="00614C84" w:rsidRDefault="007647E2" w:rsidP="007647E2">
      <w:pPr>
        <w:spacing w:line="360" w:lineRule="exact"/>
        <w:ind w:firstLineChars="225" w:firstLine="473"/>
        <w:jc w:val="left"/>
        <w:rPr>
          <w:rFonts w:eastAsiaTheme="minorEastAsia"/>
          <w:color w:val="000000"/>
          <w:szCs w:val="21"/>
        </w:rPr>
      </w:pPr>
      <w:r w:rsidRPr="00614C84">
        <w:rPr>
          <w:rFonts w:eastAsiaTheme="minorEastAsia"/>
          <w:color w:val="000000"/>
          <w:szCs w:val="21"/>
        </w:rPr>
        <w:t xml:space="preserve">3. </w:t>
      </w:r>
      <w:r w:rsidRPr="00614C84">
        <w:rPr>
          <w:rFonts w:eastAsiaTheme="minorEastAsia" w:hAnsiTheme="minorEastAsia"/>
          <w:color w:val="000000"/>
          <w:szCs w:val="21"/>
        </w:rPr>
        <w:t>工程结算书应划分专业编制，并按综合单价来源细分为投标清单内子目工程结算书、投标类似清单子目综合单价换算工程结算书、投标清单外新增子目工程结算书，还应按结算</w:t>
      </w:r>
      <w:r w:rsidRPr="00614C84">
        <w:rPr>
          <w:rFonts w:eastAsiaTheme="minorEastAsia" w:hAnsiTheme="minorEastAsia"/>
          <w:color w:val="000000"/>
          <w:szCs w:val="21"/>
        </w:rPr>
        <w:lastRenderedPageBreak/>
        <w:t>编制依据细分，例如：按实结算工程应细分为竣工图工程结算（含工程设计变更）、工程洽商记录结算及现场签证单结算；合同价包干工程应细分为合同包干范围内工程结算、工程设计变更增减工程结算、工程洽商记录结算及现场签证单工程结算等。</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4. </w:t>
      </w:r>
      <w:r w:rsidRPr="00614C84">
        <w:rPr>
          <w:rFonts w:eastAsiaTheme="minorEastAsia" w:hAnsiTheme="minorEastAsia"/>
          <w:color w:val="000000"/>
          <w:szCs w:val="21"/>
        </w:rPr>
        <w:t>工程设计变更结算书对应每份设计变更单按单号顺序编制，注明设计变更单号、变更时间、变更事由、详细变更计价内容等，结算内容不得与竣工图结算内容重复。</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5. </w:t>
      </w:r>
      <w:r w:rsidRPr="00614C84">
        <w:rPr>
          <w:rFonts w:eastAsiaTheme="minorEastAsia" w:hAnsiTheme="minorEastAsia"/>
          <w:color w:val="000000"/>
          <w:szCs w:val="21"/>
        </w:rPr>
        <w:t>工程洽商记录结算书对应每份工程洽商记录单按单号顺序编制，注明洽商记录单号、时间、洽商事由、详细计价内容等，结算内容不得与竣工图结算、设计变更结算内容重复。</w:t>
      </w:r>
    </w:p>
    <w:p w:rsidR="007647E2" w:rsidRPr="00614C84" w:rsidRDefault="007647E2" w:rsidP="007647E2">
      <w:pPr>
        <w:spacing w:line="360" w:lineRule="exact"/>
        <w:ind w:firstLineChars="225" w:firstLine="473"/>
        <w:jc w:val="left"/>
        <w:rPr>
          <w:rFonts w:eastAsiaTheme="minorEastAsia"/>
          <w:color w:val="000000"/>
          <w:szCs w:val="21"/>
        </w:rPr>
      </w:pPr>
      <w:r w:rsidRPr="00614C84">
        <w:rPr>
          <w:rFonts w:eastAsiaTheme="minorEastAsia"/>
          <w:color w:val="000000"/>
          <w:szCs w:val="21"/>
        </w:rPr>
        <w:t xml:space="preserve">6. </w:t>
      </w:r>
      <w:r w:rsidRPr="00614C84">
        <w:rPr>
          <w:rFonts w:eastAsiaTheme="minorEastAsia" w:hAnsiTheme="minorEastAsia"/>
          <w:color w:val="000000"/>
          <w:szCs w:val="21"/>
        </w:rPr>
        <w:t>现场签证工程结算书对应每份签证单按单号顺序编制，注明签证单号、签证时间、签证事项、具体计价内容等，结算内容不得与竣工图结算、设计变更结算、洽商记录结算内容重复。</w:t>
      </w:r>
    </w:p>
    <w:p w:rsidR="007647E2" w:rsidRPr="00614C84" w:rsidRDefault="007647E2" w:rsidP="007647E2">
      <w:pPr>
        <w:spacing w:line="360" w:lineRule="exact"/>
        <w:ind w:firstLineChars="225" w:firstLine="473"/>
        <w:jc w:val="left"/>
        <w:rPr>
          <w:rFonts w:eastAsiaTheme="minorEastAsia"/>
          <w:color w:val="000000"/>
          <w:szCs w:val="21"/>
        </w:rPr>
      </w:pPr>
      <w:r w:rsidRPr="00614C84">
        <w:rPr>
          <w:rFonts w:eastAsiaTheme="minorEastAsia"/>
          <w:color w:val="000000"/>
          <w:szCs w:val="21"/>
        </w:rPr>
        <w:t xml:space="preserve">7. </w:t>
      </w:r>
      <w:proofErr w:type="gramStart"/>
      <w:r w:rsidRPr="00614C84">
        <w:rPr>
          <w:rFonts w:eastAsiaTheme="minorEastAsia" w:hAnsiTheme="minorEastAsia"/>
          <w:color w:val="000000"/>
          <w:szCs w:val="21"/>
        </w:rPr>
        <w:t>工料机涨落调差</w:t>
      </w:r>
      <w:proofErr w:type="gramEnd"/>
      <w:r w:rsidRPr="00614C84">
        <w:rPr>
          <w:rFonts w:eastAsiaTheme="minorEastAsia" w:hAnsiTheme="minorEastAsia"/>
          <w:color w:val="000000"/>
          <w:szCs w:val="21"/>
        </w:rPr>
        <w:t>结算书，应按合同约定的</w:t>
      </w:r>
      <w:proofErr w:type="gramStart"/>
      <w:r w:rsidRPr="00614C84">
        <w:rPr>
          <w:rFonts w:eastAsiaTheme="minorEastAsia" w:hAnsiTheme="minorEastAsia"/>
          <w:color w:val="000000"/>
          <w:szCs w:val="21"/>
        </w:rPr>
        <w:t>调差方式</w:t>
      </w:r>
      <w:proofErr w:type="gramEnd"/>
      <w:r w:rsidRPr="00614C84">
        <w:rPr>
          <w:rFonts w:eastAsiaTheme="minorEastAsia" w:hAnsiTheme="minorEastAsia"/>
          <w:color w:val="000000"/>
          <w:szCs w:val="21"/>
        </w:rPr>
        <w:t>编制，</w:t>
      </w:r>
      <w:proofErr w:type="gramStart"/>
      <w:r w:rsidRPr="00614C84">
        <w:rPr>
          <w:rFonts w:eastAsiaTheme="minorEastAsia" w:hAnsiTheme="minorEastAsia"/>
          <w:color w:val="000000"/>
          <w:szCs w:val="21"/>
        </w:rPr>
        <w:t>编制分时段调差</w:t>
      </w:r>
      <w:proofErr w:type="gramEnd"/>
      <w:r w:rsidRPr="00614C84">
        <w:rPr>
          <w:rFonts w:eastAsiaTheme="minorEastAsia" w:hAnsiTheme="minorEastAsia"/>
          <w:color w:val="000000"/>
          <w:szCs w:val="21"/>
        </w:rPr>
        <w:t>结算书及</w:t>
      </w:r>
      <w:proofErr w:type="gramStart"/>
      <w:r w:rsidRPr="00614C84">
        <w:rPr>
          <w:rFonts w:eastAsiaTheme="minorEastAsia" w:hAnsiTheme="minorEastAsia"/>
          <w:color w:val="000000"/>
          <w:szCs w:val="21"/>
        </w:rPr>
        <w:t>调差工程</w:t>
      </w:r>
      <w:proofErr w:type="gramEnd"/>
      <w:r w:rsidRPr="00614C84">
        <w:rPr>
          <w:rFonts w:eastAsiaTheme="minorEastAsia" w:hAnsiTheme="minorEastAsia"/>
          <w:color w:val="000000"/>
          <w:szCs w:val="21"/>
        </w:rPr>
        <w:t>量汇总结算，</w:t>
      </w:r>
      <w:proofErr w:type="gramStart"/>
      <w:r w:rsidRPr="00614C84">
        <w:rPr>
          <w:rFonts w:eastAsiaTheme="minorEastAsia" w:hAnsiTheme="minorEastAsia"/>
          <w:color w:val="000000"/>
          <w:szCs w:val="21"/>
        </w:rPr>
        <w:t>列明调差计算</w:t>
      </w:r>
      <w:proofErr w:type="gramEnd"/>
      <w:r w:rsidRPr="00614C84">
        <w:rPr>
          <w:rFonts w:eastAsiaTheme="minorEastAsia" w:hAnsiTheme="minorEastAsia"/>
          <w:color w:val="000000"/>
          <w:szCs w:val="21"/>
        </w:rPr>
        <w:t>公式，</w:t>
      </w:r>
      <w:proofErr w:type="gramStart"/>
      <w:r w:rsidRPr="00614C84">
        <w:rPr>
          <w:rFonts w:eastAsiaTheme="minorEastAsia" w:hAnsiTheme="minorEastAsia"/>
          <w:color w:val="000000"/>
          <w:szCs w:val="21"/>
        </w:rPr>
        <w:t>备注调差依据</w:t>
      </w:r>
      <w:proofErr w:type="gramEnd"/>
      <w:r w:rsidRPr="00614C84">
        <w:rPr>
          <w:rFonts w:eastAsiaTheme="minorEastAsia" w:hAnsiTheme="minorEastAsia"/>
          <w:color w:val="000000"/>
          <w:szCs w:val="21"/>
        </w:rPr>
        <w:t>，并</w:t>
      </w:r>
      <w:proofErr w:type="gramStart"/>
      <w:r w:rsidRPr="00614C84">
        <w:rPr>
          <w:rFonts w:eastAsiaTheme="minorEastAsia" w:hAnsiTheme="minorEastAsia"/>
          <w:color w:val="000000"/>
          <w:szCs w:val="21"/>
        </w:rPr>
        <w:t>附调差</w:t>
      </w:r>
      <w:proofErr w:type="gramEnd"/>
      <w:r w:rsidRPr="00614C84">
        <w:rPr>
          <w:rFonts w:eastAsiaTheme="minorEastAsia" w:hAnsiTheme="minorEastAsia"/>
          <w:color w:val="000000"/>
          <w:szCs w:val="21"/>
        </w:rPr>
        <w:t>时段划分确认依据。</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（十）工程量计算书编制要求</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工程量计算书的计量结果应与工程结算书一致。工程计算书必须按合同文件约定的结算原则编制，内容完整，全面反映工程结算书中每一个结算子目的计量依据，详细反映各数据之间的勾</w:t>
      </w:r>
      <w:proofErr w:type="gramStart"/>
      <w:r w:rsidRPr="00614C84">
        <w:rPr>
          <w:rFonts w:eastAsiaTheme="minorEastAsia" w:hAnsiTheme="minorEastAsia"/>
          <w:color w:val="000000"/>
          <w:szCs w:val="21"/>
        </w:rPr>
        <w:t>稽</w:t>
      </w:r>
      <w:proofErr w:type="gramEnd"/>
      <w:r w:rsidRPr="00614C84">
        <w:rPr>
          <w:rFonts w:eastAsiaTheme="minorEastAsia" w:hAnsiTheme="minorEastAsia"/>
          <w:color w:val="000000"/>
          <w:szCs w:val="21"/>
        </w:rPr>
        <w:t>关系及数据来源。工程量计算书编制要求如下：</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1. </w:t>
      </w:r>
      <w:r w:rsidRPr="00614C84">
        <w:rPr>
          <w:rFonts w:eastAsiaTheme="minorEastAsia" w:hAnsiTheme="minorEastAsia"/>
          <w:color w:val="000000"/>
          <w:szCs w:val="21"/>
        </w:rPr>
        <w:t>工程量计算书及计量依据均应整理按序装订成册，在每一页下方统一编号，需连续编号，不得断号、缺页；同时提供与书面文件相符的图形</w:t>
      </w:r>
      <w:proofErr w:type="gramStart"/>
      <w:r w:rsidRPr="00614C84">
        <w:rPr>
          <w:rFonts w:eastAsiaTheme="minorEastAsia" w:hAnsiTheme="minorEastAsia"/>
          <w:color w:val="000000"/>
          <w:szCs w:val="21"/>
        </w:rPr>
        <w:t>算量软件</w:t>
      </w:r>
      <w:proofErr w:type="gramEnd"/>
      <w:r w:rsidRPr="00614C84">
        <w:rPr>
          <w:rFonts w:eastAsiaTheme="minorEastAsia" w:hAnsiTheme="minorEastAsia"/>
          <w:color w:val="000000"/>
          <w:szCs w:val="21"/>
        </w:rPr>
        <w:t>电子文件。</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2. </w:t>
      </w:r>
      <w:r w:rsidRPr="00614C84">
        <w:rPr>
          <w:rFonts w:eastAsiaTheme="minorEastAsia" w:hAnsiTheme="minorEastAsia"/>
          <w:color w:val="000000"/>
          <w:szCs w:val="21"/>
        </w:rPr>
        <w:t>工程量计算书由封面、目录索引、工程量汇总表和详细分部分项工程量计算书组成，各工程量计算书包括序号、项目名称、计量单位、计算式、计量结果，清晰反映各工程量逻辑关系、数据来源，</w:t>
      </w:r>
      <w:proofErr w:type="gramStart"/>
      <w:r w:rsidRPr="00614C84">
        <w:rPr>
          <w:rFonts w:eastAsiaTheme="minorEastAsia" w:hAnsiTheme="minorEastAsia"/>
          <w:color w:val="000000"/>
          <w:szCs w:val="21"/>
        </w:rPr>
        <w:t>数据散总相符</w:t>
      </w:r>
      <w:proofErr w:type="gramEnd"/>
      <w:r w:rsidRPr="00614C84">
        <w:rPr>
          <w:rFonts w:eastAsiaTheme="minorEastAsia" w:hAnsiTheme="minorEastAsia"/>
          <w:color w:val="000000"/>
          <w:szCs w:val="21"/>
        </w:rPr>
        <w:t>。工程量计算书应按合同结算条款相对应的《工程量计算规范》等计量标准编制，其中：</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1</w:t>
      </w:r>
      <w:r w:rsidRPr="00614C84">
        <w:rPr>
          <w:rFonts w:eastAsiaTheme="minorEastAsia" w:hAnsiTheme="minorEastAsia"/>
          <w:color w:val="000000"/>
          <w:szCs w:val="21"/>
        </w:rPr>
        <w:t>）竣工图工程量计算书应注明竣工图号、工程设计变更单号、工程联系单号或签证编号、计算式必须注明计量楼层（区域）、起</w:t>
      </w:r>
      <w:r w:rsidRPr="00614C84">
        <w:rPr>
          <w:rFonts w:eastAsiaTheme="minorEastAsia"/>
          <w:color w:val="000000"/>
          <w:szCs w:val="21"/>
        </w:rPr>
        <w:t>/</w:t>
      </w:r>
      <w:r w:rsidRPr="00614C84">
        <w:rPr>
          <w:rFonts w:eastAsiaTheme="minorEastAsia" w:hAnsiTheme="minorEastAsia"/>
          <w:color w:val="000000"/>
          <w:szCs w:val="21"/>
        </w:rPr>
        <w:t>始计量位置、计量公式及计量结果。</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2</w:t>
      </w:r>
      <w:r w:rsidRPr="00614C84">
        <w:rPr>
          <w:rFonts w:eastAsiaTheme="minorEastAsia" w:hAnsiTheme="minorEastAsia"/>
          <w:color w:val="000000"/>
          <w:szCs w:val="21"/>
        </w:rPr>
        <w:t>）工程设计变更、工程洽商记录结算的工程量计算书应注明相应单号、事由、计量楼层（区域）、起</w:t>
      </w:r>
      <w:r w:rsidRPr="00614C84">
        <w:rPr>
          <w:rFonts w:eastAsiaTheme="minorEastAsia"/>
          <w:color w:val="000000"/>
          <w:szCs w:val="21"/>
        </w:rPr>
        <w:t>/</w:t>
      </w:r>
      <w:r w:rsidRPr="00614C84">
        <w:rPr>
          <w:rFonts w:eastAsiaTheme="minorEastAsia" w:hAnsiTheme="minorEastAsia"/>
          <w:color w:val="000000"/>
          <w:szCs w:val="21"/>
        </w:rPr>
        <w:t>始计量位置、计量公式及计量结果。计量不得与竣工图结算的计量结果重复。</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w:t>
      </w:r>
      <w:r w:rsidRPr="00614C84">
        <w:rPr>
          <w:rFonts w:eastAsiaTheme="minorEastAsia"/>
          <w:color w:val="000000"/>
          <w:szCs w:val="21"/>
        </w:rPr>
        <w:t>3</w:t>
      </w:r>
      <w:r w:rsidRPr="00614C84">
        <w:rPr>
          <w:rFonts w:eastAsiaTheme="minorEastAsia" w:hAnsiTheme="minorEastAsia"/>
          <w:color w:val="000000"/>
          <w:szCs w:val="21"/>
        </w:rPr>
        <w:t>）现场签证工程结算的工程量计算书应注明签证单编号、签证事由、计量楼层（区域）、起</w:t>
      </w:r>
      <w:r w:rsidRPr="00614C84">
        <w:rPr>
          <w:rFonts w:eastAsiaTheme="minorEastAsia"/>
          <w:color w:val="000000"/>
          <w:szCs w:val="21"/>
        </w:rPr>
        <w:t>/</w:t>
      </w:r>
      <w:r w:rsidRPr="00614C84">
        <w:rPr>
          <w:rFonts w:eastAsiaTheme="minorEastAsia" w:hAnsiTheme="minorEastAsia"/>
          <w:color w:val="000000"/>
          <w:szCs w:val="21"/>
        </w:rPr>
        <w:t>始计量位置、计量公式及计量结果。计量不得与竣工图结算、工程设计变更结算计量结果重复。</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四、电子文件整理编制要求</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（一）电子文件范围</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1. </w:t>
      </w:r>
      <w:r w:rsidRPr="00614C84">
        <w:rPr>
          <w:rFonts w:eastAsiaTheme="minorEastAsia" w:hAnsiTheme="minorEastAsia"/>
          <w:color w:val="000000"/>
          <w:szCs w:val="21"/>
        </w:rPr>
        <w:t>上述结算送审资料中，凡标注</w:t>
      </w:r>
      <w:r w:rsidRPr="00614C84">
        <w:rPr>
          <w:rFonts w:eastAsiaTheme="minorEastAsia"/>
          <w:color w:val="000000"/>
          <w:szCs w:val="21"/>
        </w:rPr>
        <w:t>“</w:t>
      </w:r>
      <w:r w:rsidRPr="00614C84">
        <w:rPr>
          <w:rFonts w:eastAsiaTheme="minorEastAsia" w:hAnsiTheme="minorEastAsia"/>
          <w:color w:val="000000"/>
          <w:szCs w:val="21"/>
        </w:rPr>
        <w:t>★</w:t>
      </w:r>
      <w:r w:rsidRPr="00614C84">
        <w:rPr>
          <w:rFonts w:eastAsiaTheme="minorEastAsia"/>
          <w:color w:val="000000"/>
          <w:szCs w:val="21"/>
        </w:rPr>
        <w:t>”</w:t>
      </w:r>
      <w:r w:rsidRPr="00614C84">
        <w:rPr>
          <w:rFonts w:eastAsiaTheme="minorEastAsia" w:hAnsiTheme="minorEastAsia"/>
          <w:color w:val="000000"/>
          <w:szCs w:val="21"/>
        </w:rPr>
        <w:t>记号的资料</w:t>
      </w:r>
      <w:proofErr w:type="gramStart"/>
      <w:r w:rsidRPr="00614C84">
        <w:rPr>
          <w:rFonts w:eastAsiaTheme="minorEastAsia" w:hAnsiTheme="minorEastAsia"/>
          <w:color w:val="000000"/>
          <w:szCs w:val="21"/>
        </w:rPr>
        <w:t>属投审中心</w:t>
      </w:r>
      <w:proofErr w:type="gramEnd"/>
      <w:r w:rsidRPr="00614C84">
        <w:rPr>
          <w:rFonts w:eastAsiaTheme="minorEastAsia" w:hAnsiTheme="minorEastAsia"/>
          <w:color w:val="000000"/>
          <w:szCs w:val="21"/>
        </w:rPr>
        <w:t>审核完成后需归档存查的文件资料，项目建设单位应行成电子文件一并送审。</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2. </w:t>
      </w:r>
      <w:r w:rsidRPr="00614C84">
        <w:rPr>
          <w:rFonts w:eastAsiaTheme="minorEastAsia" w:hAnsiTheme="minorEastAsia"/>
          <w:color w:val="000000"/>
          <w:szCs w:val="21"/>
        </w:rPr>
        <w:t>电子格式的招标图、施工图、竣工图。</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3. </w:t>
      </w:r>
      <w:r w:rsidRPr="00614C84">
        <w:rPr>
          <w:rFonts w:eastAsiaTheme="minorEastAsia" w:hAnsiTheme="minorEastAsia"/>
          <w:color w:val="000000"/>
          <w:szCs w:val="21"/>
        </w:rPr>
        <w:t>电子文件的支持软件及其密码狗。</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（二）电子文件编制要求</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1. </w:t>
      </w:r>
      <w:r w:rsidRPr="00614C84">
        <w:rPr>
          <w:rFonts w:eastAsiaTheme="minorEastAsia" w:hAnsiTheme="minorEastAsia"/>
          <w:color w:val="000000"/>
          <w:szCs w:val="21"/>
        </w:rPr>
        <w:t>电子文件格式。电子图纸应提供</w:t>
      </w:r>
      <w:r w:rsidRPr="00614C84">
        <w:rPr>
          <w:rFonts w:eastAsiaTheme="minorEastAsia"/>
          <w:color w:val="000000"/>
          <w:szCs w:val="21"/>
        </w:rPr>
        <w:t>AUTOCAD</w:t>
      </w:r>
      <w:r w:rsidRPr="00614C84">
        <w:rPr>
          <w:rFonts w:eastAsiaTheme="minorEastAsia" w:hAnsiTheme="minorEastAsia"/>
          <w:color w:val="000000"/>
          <w:szCs w:val="21"/>
        </w:rPr>
        <w:t>格式文件；工程结算书应同时提供</w:t>
      </w:r>
      <w:r w:rsidRPr="00614C84">
        <w:rPr>
          <w:rFonts w:eastAsiaTheme="minorEastAsia"/>
          <w:color w:val="000000"/>
          <w:szCs w:val="21"/>
        </w:rPr>
        <w:t>Excel</w:t>
      </w:r>
      <w:r w:rsidRPr="00614C84">
        <w:rPr>
          <w:rFonts w:eastAsiaTheme="minorEastAsia" w:hAnsiTheme="minorEastAsia"/>
          <w:color w:val="000000"/>
          <w:szCs w:val="21"/>
        </w:rPr>
        <w:lastRenderedPageBreak/>
        <w:t>格式和计价软件格式文件，清晰反映计价公式和计价结果；工程量计算书应同时提供</w:t>
      </w:r>
      <w:r w:rsidRPr="00614C84">
        <w:rPr>
          <w:rFonts w:eastAsiaTheme="minorEastAsia"/>
          <w:color w:val="000000"/>
          <w:szCs w:val="21"/>
        </w:rPr>
        <w:t>Excel</w:t>
      </w:r>
      <w:r w:rsidRPr="00614C84">
        <w:rPr>
          <w:rFonts w:eastAsiaTheme="minorEastAsia" w:hAnsiTheme="minorEastAsia"/>
          <w:color w:val="000000"/>
          <w:szCs w:val="21"/>
        </w:rPr>
        <w:t>格式和图形</w:t>
      </w:r>
      <w:proofErr w:type="gramStart"/>
      <w:r w:rsidRPr="00614C84">
        <w:rPr>
          <w:rFonts w:eastAsiaTheme="minorEastAsia" w:hAnsiTheme="minorEastAsia"/>
          <w:color w:val="000000"/>
          <w:szCs w:val="21"/>
        </w:rPr>
        <w:t>算量软件</w:t>
      </w:r>
      <w:proofErr w:type="gramEnd"/>
      <w:r w:rsidRPr="00614C84">
        <w:rPr>
          <w:rFonts w:eastAsiaTheme="minorEastAsia" w:hAnsiTheme="minorEastAsia"/>
          <w:color w:val="000000"/>
          <w:szCs w:val="21"/>
        </w:rPr>
        <w:t>格式文件，清晰反映计量公式和计量结果。</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2. </w:t>
      </w:r>
      <w:r w:rsidRPr="00614C84">
        <w:rPr>
          <w:rFonts w:eastAsiaTheme="minorEastAsia" w:hAnsiTheme="minorEastAsia"/>
          <w:color w:val="000000"/>
          <w:szCs w:val="21"/>
        </w:rPr>
        <w:t>光盘应置入光盘封套中保护，封套上贴</w:t>
      </w:r>
      <w:r w:rsidRPr="00614C84">
        <w:rPr>
          <w:rFonts w:eastAsiaTheme="minorEastAsia"/>
          <w:color w:val="000000"/>
          <w:szCs w:val="21"/>
        </w:rPr>
        <w:t>“</w:t>
      </w:r>
      <w:r w:rsidRPr="00614C84">
        <w:rPr>
          <w:rFonts w:eastAsiaTheme="minorEastAsia" w:hAnsiTheme="minorEastAsia"/>
          <w:color w:val="000000"/>
          <w:szCs w:val="21"/>
        </w:rPr>
        <w:t>光盘著录卡</w:t>
      </w:r>
      <w:r w:rsidRPr="00614C84">
        <w:rPr>
          <w:rFonts w:eastAsiaTheme="minorEastAsia"/>
          <w:color w:val="000000"/>
          <w:szCs w:val="21"/>
        </w:rPr>
        <w:t>”</w:t>
      </w:r>
      <w:r w:rsidRPr="00614C84">
        <w:rPr>
          <w:rFonts w:eastAsiaTheme="minorEastAsia" w:hAnsiTheme="minorEastAsia"/>
          <w:color w:val="000000"/>
          <w:szCs w:val="21"/>
        </w:rPr>
        <w:t>，卡面注明光盘编号、盘内文件名称、文件格式、支持软件名称及其版本号。</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3. </w:t>
      </w:r>
      <w:r w:rsidRPr="00614C84">
        <w:rPr>
          <w:rFonts w:eastAsiaTheme="minorEastAsia" w:hAnsiTheme="minorEastAsia"/>
          <w:color w:val="000000"/>
          <w:szCs w:val="21"/>
        </w:rPr>
        <w:t>光盘封套加盖项目建设单位公章，由编制、复核、批准人共同签名，并签注</w:t>
      </w:r>
      <w:r w:rsidRPr="00614C84">
        <w:rPr>
          <w:rFonts w:eastAsiaTheme="minorEastAsia"/>
          <w:color w:val="000000"/>
          <w:szCs w:val="21"/>
        </w:rPr>
        <w:t>“</w:t>
      </w:r>
      <w:r w:rsidRPr="00614C84">
        <w:rPr>
          <w:rFonts w:eastAsiaTheme="minorEastAsia" w:hAnsiTheme="minorEastAsia"/>
          <w:color w:val="000000"/>
          <w:szCs w:val="21"/>
        </w:rPr>
        <w:t>与纸质资料一致</w:t>
      </w:r>
      <w:r w:rsidRPr="00614C84">
        <w:rPr>
          <w:rFonts w:eastAsiaTheme="minorEastAsia"/>
          <w:color w:val="000000"/>
          <w:szCs w:val="21"/>
        </w:rPr>
        <w:t>”</w:t>
      </w:r>
      <w:r w:rsidRPr="00614C84">
        <w:rPr>
          <w:rFonts w:eastAsiaTheme="minorEastAsia" w:hAnsiTheme="minorEastAsia"/>
          <w:color w:val="000000"/>
          <w:szCs w:val="21"/>
        </w:rPr>
        <w:t>，三者不得为同一人。工程结算编制、复核人应当同时盖执业印章。</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五、资料的立卷和装盒要求</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送审资料应按照以下的原则和方法，分类整理成文卷，装订成册，按文卷顺序装盒。</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（一）立卷原则与方法</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1. </w:t>
      </w:r>
      <w:r w:rsidRPr="00614C84">
        <w:rPr>
          <w:rFonts w:eastAsiaTheme="minorEastAsia" w:hAnsiTheme="minorEastAsia"/>
          <w:color w:val="000000"/>
          <w:szCs w:val="21"/>
        </w:rPr>
        <w:t>立卷应遵循工程文件的自然形成规律，保持卷内资料的有机联系，便于查找和利用。</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2. </w:t>
      </w:r>
      <w:r w:rsidRPr="00614C84">
        <w:rPr>
          <w:rFonts w:eastAsiaTheme="minorEastAsia" w:hAnsiTheme="minorEastAsia"/>
          <w:color w:val="000000"/>
          <w:szCs w:val="21"/>
        </w:rPr>
        <w:t>一个工程项目由多个承建单位实施时，结算资料应按承建单位立卷。</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3. </w:t>
      </w:r>
      <w:r w:rsidRPr="00614C84">
        <w:rPr>
          <w:rFonts w:eastAsiaTheme="minorEastAsia" w:hAnsiTheme="minorEastAsia"/>
          <w:color w:val="000000"/>
          <w:szCs w:val="21"/>
        </w:rPr>
        <w:t>一个工程项目由多个单位工程组成时，结算资料应按单位工程立卷。</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4. </w:t>
      </w:r>
      <w:r w:rsidRPr="00614C84">
        <w:rPr>
          <w:rFonts w:eastAsiaTheme="minorEastAsia" w:hAnsiTheme="minorEastAsia"/>
          <w:color w:val="000000"/>
          <w:szCs w:val="21"/>
        </w:rPr>
        <w:t>结算文件应根据上述资料分类情况，按照工程准备阶段文件、监理文件、施工阶段文件、竣工文件、工程结算书、工程量计算书、设计变更单、工程洽商单、现场签证单、结算辅助资料、其他资料等分别立卷装订。</w:t>
      </w:r>
    </w:p>
    <w:p w:rsidR="007647E2" w:rsidRPr="00614C84" w:rsidRDefault="007647E2" w:rsidP="007647E2">
      <w:pPr>
        <w:spacing w:line="360" w:lineRule="exact"/>
        <w:ind w:firstLineChars="200" w:firstLine="422"/>
        <w:jc w:val="left"/>
        <w:rPr>
          <w:rFonts w:eastAsiaTheme="minorEastAsia"/>
          <w:b/>
          <w:bCs/>
          <w:color w:val="000000"/>
          <w:szCs w:val="21"/>
        </w:rPr>
      </w:pPr>
      <w:r w:rsidRPr="00614C84">
        <w:rPr>
          <w:rFonts w:eastAsiaTheme="minorEastAsia" w:hAnsiTheme="minorEastAsia"/>
          <w:b/>
          <w:bCs/>
          <w:color w:val="000000"/>
          <w:szCs w:val="21"/>
        </w:rPr>
        <w:t>（二）资料装订与装盒</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1. </w:t>
      </w:r>
      <w:r w:rsidRPr="00614C84">
        <w:rPr>
          <w:rFonts w:eastAsiaTheme="minorEastAsia" w:hAnsiTheme="minorEastAsia"/>
          <w:color w:val="000000"/>
          <w:szCs w:val="21"/>
        </w:rPr>
        <w:t>资料分卷装订要求整齐、美观、结实。</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2. </w:t>
      </w:r>
      <w:r w:rsidRPr="00614C84">
        <w:rPr>
          <w:rFonts w:eastAsiaTheme="minorEastAsia" w:hAnsiTheme="minorEastAsia"/>
          <w:color w:val="000000"/>
          <w:szCs w:val="21"/>
        </w:rPr>
        <w:t>每卷资料的封面加盖项目建设单位、监理单位、施工单位印章，侧面加盖骑缝章。</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3. </w:t>
      </w:r>
      <w:r w:rsidRPr="00614C84">
        <w:rPr>
          <w:rFonts w:eastAsiaTheme="minorEastAsia" w:hAnsiTheme="minorEastAsia"/>
          <w:color w:val="000000"/>
          <w:szCs w:val="21"/>
        </w:rPr>
        <w:t>每卷资料的文字材料厚度不超过</w:t>
      </w:r>
      <w:r w:rsidRPr="00614C84">
        <w:rPr>
          <w:rFonts w:eastAsiaTheme="minorEastAsia"/>
          <w:color w:val="000000"/>
          <w:szCs w:val="21"/>
        </w:rPr>
        <w:t>3</w:t>
      </w:r>
      <w:r w:rsidRPr="00614C84">
        <w:rPr>
          <w:rFonts w:eastAsiaTheme="minorEastAsia" w:hAnsiTheme="minorEastAsia"/>
          <w:color w:val="000000"/>
          <w:szCs w:val="21"/>
        </w:rPr>
        <w:t>厘米，图纸厚度不超过</w:t>
      </w:r>
      <w:r w:rsidRPr="00614C84">
        <w:rPr>
          <w:rFonts w:eastAsiaTheme="minorEastAsia"/>
          <w:color w:val="000000"/>
          <w:szCs w:val="21"/>
        </w:rPr>
        <w:t>4</w:t>
      </w:r>
      <w:r w:rsidRPr="00614C84">
        <w:rPr>
          <w:rFonts w:eastAsiaTheme="minorEastAsia" w:hAnsiTheme="minorEastAsia"/>
          <w:color w:val="000000"/>
          <w:szCs w:val="21"/>
        </w:rPr>
        <w:t>厘米，印刷成册的工程文件保持原状。</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4. </w:t>
      </w:r>
      <w:r w:rsidRPr="00614C84">
        <w:rPr>
          <w:rFonts w:eastAsiaTheme="minorEastAsia" w:hAnsiTheme="minorEastAsia"/>
          <w:color w:val="000000"/>
          <w:szCs w:val="21"/>
        </w:rPr>
        <w:t>每卷资料应按编号顺序或时间先后顺序排列，并按照排列顺序从</w:t>
      </w:r>
      <w:r w:rsidRPr="00614C84">
        <w:rPr>
          <w:rFonts w:eastAsiaTheme="minorEastAsia"/>
          <w:color w:val="000000"/>
          <w:szCs w:val="21"/>
        </w:rPr>
        <w:t>1</w:t>
      </w:r>
      <w:r w:rsidRPr="00614C84">
        <w:rPr>
          <w:rFonts w:eastAsiaTheme="minorEastAsia" w:hAnsiTheme="minorEastAsia"/>
          <w:color w:val="000000"/>
          <w:szCs w:val="21"/>
        </w:rPr>
        <w:t>依次连续标注页码（一般在右上角）。</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5. </w:t>
      </w:r>
      <w:r w:rsidRPr="00614C84">
        <w:rPr>
          <w:rFonts w:eastAsiaTheme="minorEastAsia" w:hAnsiTheme="minorEastAsia"/>
          <w:color w:val="000000"/>
          <w:szCs w:val="21"/>
        </w:rPr>
        <w:t>每卷资料必须单独编制封面，封面应简明准确地标注卷内文件内容，标明文卷编号。</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6. </w:t>
      </w:r>
      <w:r w:rsidRPr="00614C84">
        <w:rPr>
          <w:rFonts w:eastAsiaTheme="minorEastAsia" w:hAnsiTheme="minorEastAsia"/>
          <w:color w:val="000000"/>
          <w:szCs w:val="21"/>
        </w:rPr>
        <w:t>每卷资料必须单独编制目录，目录排列在卷内文件首页之前。目录内容包括序号、文件编号、文件题名、日期（文件形成日期，竣工图填写竣工图章上的日期）、页次。</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7. </w:t>
      </w:r>
      <w:r w:rsidRPr="00614C84">
        <w:rPr>
          <w:rFonts w:eastAsiaTheme="minorEastAsia" w:hAnsiTheme="minorEastAsia"/>
          <w:color w:val="000000"/>
          <w:szCs w:val="21"/>
        </w:rPr>
        <w:t>送审资料移交时必须按文卷顺序装盒，文卷较薄时，可多卷装入一盒（不超过</w:t>
      </w:r>
      <w:r w:rsidRPr="00614C84">
        <w:rPr>
          <w:rFonts w:eastAsiaTheme="minorEastAsia"/>
          <w:color w:val="000000"/>
          <w:szCs w:val="21"/>
        </w:rPr>
        <w:t>4</w:t>
      </w:r>
      <w:r w:rsidRPr="00614C84">
        <w:rPr>
          <w:rFonts w:eastAsiaTheme="minorEastAsia" w:hAnsiTheme="minorEastAsia"/>
          <w:color w:val="000000"/>
          <w:szCs w:val="21"/>
        </w:rPr>
        <w:t>卷），盒内必须附有该盒所装资料清单。</w:t>
      </w:r>
      <w:proofErr w:type="gramStart"/>
      <w:r w:rsidRPr="00614C84">
        <w:rPr>
          <w:rFonts w:eastAsiaTheme="minorEastAsia" w:hAnsiTheme="minorEastAsia"/>
          <w:color w:val="000000"/>
          <w:szCs w:val="21"/>
        </w:rPr>
        <w:t>每盒卷盒的</w:t>
      </w:r>
      <w:proofErr w:type="gramEnd"/>
      <w:r w:rsidRPr="00614C84">
        <w:rPr>
          <w:rFonts w:eastAsiaTheme="minorEastAsia" w:hAnsiTheme="minorEastAsia"/>
          <w:color w:val="000000"/>
          <w:szCs w:val="21"/>
        </w:rPr>
        <w:t>脊背</w:t>
      </w:r>
      <w:r w:rsidRPr="00614C84">
        <w:rPr>
          <w:rFonts w:eastAsiaTheme="minorEastAsia"/>
          <w:color w:val="000000"/>
          <w:szCs w:val="21"/>
        </w:rPr>
        <w:t>“</w:t>
      </w:r>
      <w:r w:rsidRPr="00614C84">
        <w:rPr>
          <w:rFonts w:eastAsiaTheme="minorEastAsia" w:hAnsiTheme="minorEastAsia"/>
          <w:color w:val="000000"/>
          <w:szCs w:val="21"/>
        </w:rPr>
        <w:t>档号</w:t>
      </w:r>
      <w:r w:rsidRPr="00614C84">
        <w:rPr>
          <w:rFonts w:eastAsiaTheme="minorEastAsia"/>
          <w:color w:val="000000"/>
          <w:szCs w:val="21"/>
        </w:rPr>
        <w:t>”</w:t>
      </w:r>
      <w:r w:rsidRPr="00614C84">
        <w:rPr>
          <w:rFonts w:eastAsiaTheme="minorEastAsia" w:hAnsiTheme="minorEastAsia"/>
          <w:color w:val="000000"/>
          <w:szCs w:val="21"/>
        </w:rPr>
        <w:t>栏填写本盒内文卷编号，</w:t>
      </w:r>
      <w:r w:rsidRPr="00614C84">
        <w:rPr>
          <w:rFonts w:eastAsiaTheme="minorEastAsia"/>
          <w:color w:val="000000"/>
          <w:szCs w:val="21"/>
        </w:rPr>
        <w:t>“</w:t>
      </w:r>
      <w:r w:rsidRPr="00614C84">
        <w:rPr>
          <w:rFonts w:eastAsiaTheme="minorEastAsia" w:hAnsiTheme="minorEastAsia"/>
          <w:color w:val="000000"/>
          <w:szCs w:val="21"/>
        </w:rPr>
        <w:t>案卷题名</w:t>
      </w:r>
      <w:r w:rsidRPr="00614C84">
        <w:rPr>
          <w:rFonts w:eastAsiaTheme="minorEastAsia"/>
          <w:color w:val="000000"/>
          <w:szCs w:val="21"/>
        </w:rPr>
        <w:t>”</w:t>
      </w:r>
      <w:r w:rsidRPr="00614C84">
        <w:rPr>
          <w:rFonts w:eastAsiaTheme="minorEastAsia" w:hAnsiTheme="minorEastAsia"/>
          <w:color w:val="000000"/>
          <w:szCs w:val="21"/>
        </w:rPr>
        <w:t>填写文卷的名称。</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8. </w:t>
      </w:r>
      <w:r w:rsidRPr="00614C84">
        <w:rPr>
          <w:rFonts w:eastAsiaTheme="minorEastAsia" w:hAnsiTheme="minorEastAsia"/>
          <w:color w:val="000000"/>
          <w:szCs w:val="21"/>
        </w:rPr>
        <w:t>凡标注</w:t>
      </w:r>
      <w:r w:rsidRPr="00614C84">
        <w:rPr>
          <w:rFonts w:eastAsiaTheme="minorEastAsia"/>
          <w:color w:val="000000"/>
          <w:szCs w:val="21"/>
        </w:rPr>
        <w:t>“</w:t>
      </w:r>
      <w:r w:rsidRPr="00614C84">
        <w:rPr>
          <w:rFonts w:eastAsiaTheme="minorEastAsia" w:hAnsiTheme="minorEastAsia"/>
          <w:color w:val="000000"/>
          <w:szCs w:val="21"/>
        </w:rPr>
        <w:t>★</w:t>
      </w:r>
      <w:r w:rsidRPr="00614C84">
        <w:rPr>
          <w:rFonts w:eastAsiaTheme="minorEastAsia"/>
          <w:color w:val="000000"/>
          <w:szCs w:val="21"/>
        </w:rPr>
        <w:t>”</w:t>
      </w:r>
      <w:r w:rsidRPr="00614C84">
        <w:rPr>
          <w:rFonts w:eastAsiaTheme="minorEastAsia" w:hAnsiTheme="minorEastAsia"/>
          <w:color w:val="000000"/>
          <w:szCs w:val="21"/>
        </w:rPr>
        <w:t>记号的资料属省财政厅投资审核中心（以下简称投审中心）审核完成后归档的文件资料，须从资料中抽出分别装订成册，并标明</w:t>
      </w:r>
      <w:r w:rsidRPr="00614C84">
        <w:rPr>
          <w:rFonts w:eastAsiaTheme="minorEastAsia"/>
          <w:color w:val="000000"/>
          <w:szCs w:val="21"/>
        </w:rPr>
        <w:t>“</w:t>
      </w:r>
      <w:r w:rsidRPr="00614C84">
        <w:rPr>
          <w:rFonts w:eastAsiaTheme="minorEastAsia" w:hAnsiTheme="minorEastAsia"/>
          <w:color w:val="000000"/>
          <w:szCs w:val="21"/>
        </w:rPr>
        <w:t>归档资料</w:t>
      </w:r>
      <w:r w:rsidRPr="00614C84">
        <w:rPr>
          <w:rFonts w:eastAsiaTheme="minorEastAsia"/>
          <w:color w:val="000000"/>
          <w:szCs w:val="21"/>
        </w:rPr>
        <w:t>”</w:t>
      </w:r>
      <w:r w:rsidRPr="00614C84">
        <w:rPr>
          <w:rFonts w:eastAsiaTheme="minorEastAsia" w:hAnsiTheme="minorEastAsia"/>
          <w:color w:val="000000"/>
          <w:szCs w:val="21"/>
        </w:rPr>
        <w:t>字样，以便归档。</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color w:val="000000"/>
          <w:szCs w:val="21"/>
        </w:rPr>
        <w:t xml:space="preserve">9. </w:t>
      </w:r>
      <w:r w:rsidRPr="00614C84">
        <w:rPr>
          <w:rFonts w:eastAsiaTheme="minorEastAsia" w:hAnsiTheme="minorEastAsia"/>
          <w:color w:val="000000"/>
          <w:szCs w:val="21"/>
        </w:rPr>
        <w:t>涉密资料须单独装订成册，并标明</w:t>
      </w:r>
      <w:r w:rsidRPr="00614C84">
        <w:rPr>
          <w:rFonts w:eastAsiaTheme="minorEastAsia"/>
          <w:color w:val="000000"/>
          <w:szCs w:val="21"/>
        </w:rPr>
        <w:t>“</w:t>
      </w:r>
      <w:r w:rsidRPr="00614C84">
        <w:rPr>
          <w:rFonts w:eastAsiaTheme="minorEastAsia" w:hAnsiTheme="minorEastAsia"/>
          <w:color w:val="000000"/>
          <w:szCs w:val="21"/>
        </w:rPr>
        <w:t>密件</w:t>
      </w:r>
      <w:r w:rsidRPr="00614C84">
        <w:rPr>
          <w:rFonts w:eastAsiaTheme="minorEastAsia"/>
          <w:color w:val="000000"/>
          <w:szCs w:val="21"/>
        </w:rPr>
        <w:t>”</w:t>
      </w:r>
      <w:r w:rsidRPr="00614C84">
        <w:rPr>
          <w:rFonts w:eastAsiaTheme="minorEastAsia" w:hAnsiTheme="minorEastAsia"/>
          <w:color w:val="000000"/>
          <w:szCs w:val="21"/>
        </w:rPr>
        <w:t>字样，按保密有关规定报送。</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六、资料报送要求</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项目建设单位向投</w:t>
      </w:r>
      <w:proofErr w:type="gramStart"/>
      <w:r w:rsidRPr="00614C84">
        <w:rPr>
          <w:rFonts w:eastAsiaTheme="minorEastAsia" w:hAnsiTheme="minorEastAsia"/>
          <w:color w:val="000000"/>
          <w:szCs w:val="21"/>
        </w:rPr>
        <w:t>审中心</w:t>
      </w:r>
      <w:proofErr w:type="gramEnd"/>
      <w:r w:rsidRPr="00614C84">
        <w:rPr>
          <w:rFonts w:eastAsiaTheme="minorEastAsia" w:hAnsiTheme="minorEastAsia"/>
          <w:color w:val="000000"/>
          <w:szCs w:val="21"/>
        </w:rPr>
        <w:t>报送资料时，必须编制《资料移交清单》，加盖项目建设单位公章，交、接双方核对后签名确认。清单内容包括序号、</w:t>
      </w:r>
      <w:proofErr w:type="gramStart"/>
      <w:r w:rsidRPr="00614C84">
        <w:rPr>
          <w:rFonts w:eastAsiaTheme="minorEastAsia" w:hAnsiTheme="minorEastAsia"/>
          <w:color w:val="000000"/>
          <w:szCs w:val="21"/>
        </w:rPr>
        <w:t>卷盒编号</w:t>
      </w:r>
      <w:proofErr w:type="gramEnd"/>
      <w:r w:rsidRPr="00614C84">
        <w:rPr>
          <w:rFonts w:eastAsiaTheme="minorEastAsia" w:hAnsiTheme="minorEastAsia"/>
          <w:color w:val="000000"/>
          <w:szCs w:val="21"/>
        </w:rPr>
        <w:t>、文卷编号、文卷题名、备注等，附每卷资料的目录。</w:t>
      </w:r>
    </w:p>
    <w:p w:rsidR="007647E2" w:rsidRPr="00614C84" w:rsidRDefault="007647E2" w:rsidP="007647E2">
      <w:pPr>
        <w:spacing w:line="360" w:lineRule="exact"/>
        <w:ind w:firstLineChars="200" w:firstLine="420"/>
        <w:jc w:val="left"/>
        <w:rPr>
          <w:rFonts w:eastAsiaTheme="minorEastAsia"/>
          <w:color w:val="000000"/>
          <w:szCs w:val="21"/>
        </w:rPr>
      </w:pPr>
      <w:r w:rsidRPr="00614C84">
        <w:rPr>
          <w:rFonts w:eastAsiaTheme="minorEastAsia" w:hAnsiTheme="minorEastAsia"/>
          <w:color w:val="000000"/>
          <w:szCs w:val="21"/>
        </w:rPr>
        <w:t>资料移交清单格式如下：</w:t>
      </w:r>
    </w:p>
    <w:p w:rsidR="007647E2" w:rsidRDefault="007647E2" w:rsidP="007647E2">
      <w:pPr>
        <w:widowControl/>
        <w:jc w:val="left"/>
        <w:rPr>
          <w:rFonts w:ascii="华文细黑" w:eastAsia="华文细黑" w:hAnsi="华文细黑" w:cs="宋体"/>
          <w:b/>
          <w:bCs/>
          <w:color w:val="000000"/>
          <w:kern w:val="0"/>
          <w:sz w:val="24"/>
        </w:rPr>
      </w:pPr>
      <w:r>
        <w:rPr>
          <w:rFonts w:ascii="华文细黑" w:eastAsia="华文细黑" w:hAnsi="华文细黑" w:cs="宋体"/>
          <w:b/>
          <w:bCs/>
          <w:color w:val="000000"/>
          <w:kern w:val="0"/>
          <w:sz w:val="24"/>
        </w:rPr>
        <w:br w:type="page"/>
      </w:r>
    </w:p>
    <w:p w:rsidR="007647E2" w:rsidRPr="00614C84" w:rsidRDefault="007647E2" w:rsidP="007647E2">
      <w:pPr>
        <w:spacing w:line="360" w:lineRule="auto"/>
        <w:jc w:val="center"/>
        <w:rPr>
          <w:rFonts w:ascii="华文细黑" w:eastAsia="华文细黑" w:hAnsi="华文细黑"/>
          <w:color w:val="000000"/>
          <w:sz w:val="24"/>
        </w:rPr>
      </w:pPr>
      <w:r w:rsidRPr="00614C84">
        <w:rPr>
          <w:rFonts w:ascii="华文细黑" w:eastAsia="华文细黑" w:hAnsi="华文细黑" w:cs="宋体" w:hint="eastAsia"/>
          <w:b/>
          <w:bCs/>
          <w:color w:val="000000"/>
          <w:kern w:val="0"/>
          <w:sz w:val="24"/>
        </w:rPr>
        <w:lastRenderedPageBreak/>
        <w:t>广东省财政厅投资审核中心评审项目资料接收（移交）清单</w:t>
      </w:r>
    </w:p>
    <w:p w:rsidR="007647E2" w:rsidRPr="00614C84" w:rsidRDefault="007647E2" w:rsidP="007647E2">
      <w:pPr>
        <w:spacing w:line="360" w:lineRule="auto"/>
        <w:jc w:val="left"/>
        <w:rPr>
          <w:rFonts w:asciiTheme="minorEastAsia" w:eastAsiaTheme="minorEastAsia" w:hAnsiTheme="minorEastAsia"/>
          <w:color w:val="000000"/>
          <w:szCs w:val="21"/>
        </w:rPr>
      </w:pPr>
      <w:r w:rsidRPr="00614C84">
        <w:rPr>
          <w:rFonts w:asciiTheme="minorEastAsia" w:eastAsiaTheme="minorEastAsia" w:hAnsiTheme="minorEastAsia" w:cs="宋体" w:hint="eastAsia"/>
          <w:color w:val="000000"/>
          <w:kern w:val="0"/>
          <w:szCs w:val="21"/>
        </w:rPr>
        <w:t>项目名称：</w:t>
      </w:r>
      <w:r w:rsidRPr="00614C84">
        <w:rPr>
          <w:rFonts w:asciiTheme="minorEastAsia" w:eastAsiaTheme="minorEastAsia" w:hAnsiTheme="minorEastAsia" w:cs="Arial"/>
          <w:color w:val="000000"/>
          <w:kern w:val="0"/>
          <w:szCs w:val="21"/>
        </w:rPr>
        <w:t xml:space="preserve"> </w:t>
      </w:r>
      <w:r w:rsidRPr="00614C84">
        <w:rPr>
          <w:rFonts w:asciiTheme="minorEastAsia" w:eastAsiaTheme="minorEastAsia" w:hAnsiTheme="minorEastAsia" w:cs="仿宋_GB2312" w:hint="eastAsia"/>
          <w:color w:val="000000"/>
          <w:kern w:val="0"/>
          <w:szCs w:val="21"/>
        </w:rPr>
        <w:t>×××</w:t>
      </w:r>
      <w:r w:rsidRPr="00614C84">
        <w:rPr>
          <w:rFonts w:asciiTheme="minorEastAsia" w:eastAsiaTheme="minorEastAsia" w:hAnsiTheme="minorEastAsia" w:cs="Arial"/>
          <w:color w:val="000000"/>
          <w:kern w:val="0"/>
          <w:szCs w:val="21"/>
        </w:rPr>
        <w:t xml:space="preserve">                                </w:t>
      </w:r>
      <w:r w:rsidRPr="00614C84">
        <w:rPr>
          <w:rFonts w:asciiTheme="minorEastAsia" w:eastAsiaTheme="minorEastAsia" w:hAnsiTheme="minorEastAsia" w:cs="宋体" w:hint="eastAsia"/>
          <w:color w:val="000000"/>
          <w:kern w:val="0"/>
          <w:szCs w:val="21"/>
        </w:rPr>
        <w:t>委托书编号：</w:t>
      </w:r>
      <w:r w:rsidRPr="00614C84">
        <w:rPr>
          <w:rFonts w:asciiTheme="minorEastAsia" w:eastAsiaTheme="minorEastAsia" w:hAnsiTheme="minorEastAsia" w:cs="仿宋_GB2312" w:hint="eastAsia"/>
          <w:color w:val="000000"/>
          <w:kern w:val="0"/>
          <w:szCs w:val="21"/>
        </w:rPr>
        <w:t>×××</w:t>
      </w:r>
    </w:p>
    <w:tbl>
      <w:tblPr>
        <w:tblW w:w="5000" w:type="pct"/>
        <w:jc w:val="center"/>
        <w:tblLook w:val="0000" w:firstRow="0" w:lastRow="0" w:firstColumn="0" w:lastColumn="0" w:noHBand="0" w:noVBand="0"/>
      </w:tblPr>
      <w:tblGrid>
        <w:gridCol w:w="1120"/>
        <w:gridCol w:w="1162"/>
        <w:gridCol w:w="767"/>
        <w:gridCol w:w="665"/>
        <w:gridCol w:w="1551"/>
        <w:gridCol w:w="1007"/>
        <w:gridCol w:w="51"/>
        <w:gridCol w:w="716"/>
        <w:gridCol w:w="51"/>
        <w:gridCol w:w="1432"/>
      </w:tblGrid>
      <w:tr w:rsidR="007647E2" w:rsidRPr="00614C84" w:rsidTr="00025407">
        <w:trPr>
          <w:trHeight w:val="458"/>
          <w:jc w:val="center"/>
        </w:trPr>
        <w:tc>
          <w:tcPr>
            <w:tcW w:w="657" w:type="pct"/>
            <w:tcBorders>
              <w:top w:val="single" w:sz="4" w:space="0" w:color="000000"/>
              <w:left w:val="single" w:sz="4" w:space="0" w:color="000000"/>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建设单位</w:t>
            </w:r>
          </w:p>
        </w:tc>
        <w:tc>
          <w:tcPr>
            <w:tcW w:w="1522" w:type="pct"/>
            <w:gridSpan w:val="3"/>
            <w:tcBorders>
              <w:top w:val="single" w:sz="4" w:space="0" w:color="000000"/>
              <w:left w:val="nil"/>
              <w:bottom w:val="single" w:sz="4" w:space="0" w:color="000000"/>
              <w:right w:val="single" w:sz="4" w:space="0" w:color="000000"/>
            </w:tcBorders>
            <w:noWrap/>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p>
        </w:tc>
        <w:tc>
          <w:tcPr>
            <w:tcW w:w="910" w:type="pct"/>
            <w:tcBorders>
              <w:top w:val="single" w:sz="4" w:space="0" w:color="000000"/>
              <w:left w:val="nil"/>
              <w:bottom w:val="single" w:sz="4" w:space="0" w:color="000000"/>
              <w:right w:val="single" w:sz="4" w:space="0" w:color="000000"/>
            </w:tcBorders>
            <w:noWrap/>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联系人</w:t>
            </w:r>
          </w:p>
        </w:tc>
        <w:tc>
          <w:tcPr>
            <w:tcW w:w="621" w:type="pct"/>
            <w:gridSpan w:val="2"/>
            <w:tcBorders>
              <w:top w:val="single" w:sz="4" w:space="0" w:color="000000"/>
              <w:left w:val="nil"/>
              <w:bottom w:val="single" w:sz="4" w:space="0" w:color="000000"/>
              <w:right w:val="single" w:sz="4" w:space="0" w:color="000000"/>
            </w:tcBorders>
            <w:noWrap/>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p>
        </w:tc>
        <w:tc>
          <w:tcPr>
            <w:tcW w:w="450" w:type="pct"/>
            <w:gridSpan w:val="2"/>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电话</w:t>
            </w:r>
          </w:p>
        </w:tc>
        <w:tc>
          <w:tcPr>
            <w:tcW w:w="840" w:type="pct"/>
            <w:tcBorders>
              <w:top w:val="single" w:sz="4" w:space="0" w:color="000000"/>
              <w:left w:val="nil"/>
              <w:bottom w:val="single" w:sz="4" w:space="0" w:color="000000"/>
              <w:right w:val="single" w:sz="4" w:space="0" w:color="000000"/>
            </w:tcBorders>
            <w:noWrap/>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p>
        </w:tc>
      </w:tr>
      <w:tr w:rsidR="007647E2" w:rsidRPr="00614C84" w:rsidTr="00025407">
        <w:trPr>
          <w:trHeight w:val="458"/>
          <w:jc w:val="center"/>
        </w:trPr>
        <w:tc>
          <w:tcPr>
            <w:tcW w:w="657" w:type="pct"/>
            <w:tcBorders>
              <w:top w:val="single" w:sz="4" w:space="0" w:color="000000"/>
              <w:left w:val="single" w:sz="4" w:space="0" w:color="000000"/>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监理单位</w:t>
            </w:r>
          </w:p>
        </w:tc>
        <w:tc>
          <w:tcPr>
            <w:tcW w:w="1522" w:type="pct"/>
            <w:gridSpan w:val="3"/>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p>
        </w:tc>
        <w:tc>
          <w:tcPr>
            <w:tcW w:w="910" w:type="pct"/>
            <w:tcBorders>
              <w:top w:val="nil"/>
              <w:left w:val="nil"/>
              <w:bottom w:val="single" w:sz="4" w:space="0" w:color="000000"/>
              <w:right w:val="single" w:sz="4" w:space="0" w:color="000000"/>
            </w:tcBorders>
            <w:noWrap/>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联系人</w:t>
            </w:r>
          </w:p>
        </w:tc>
        <w:tc>
          <w:tcPr>
            <w:tcW w:w="621" w:type="pct"/>
            <w:gridSpan w:val="2"/>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p>
        </w:tc>
        <w:tc>
          <w:tcPr>
            <w:tcW w:w="450" w:type="pct"/>
            <w:gridSpan w:val="2"/>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电话</w:t>
            </w:r>
          </w:p>
        </w:tc>
        <w:tc>
          <w:tcPr>
            <w:tcW w:w="840" w:type="pct"/>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p>
        </w:tc>
      </w:tr>
      <w:tr w:rsidR="007647E2" w:rsidRPr="00614C84" w:rsidTr="00025407">
        <w:trPr>
          <w:trHeight w:val="458"/>
          <w:jc w:val="center"/>
        </w:trPr>
        <w:tc>
          <w:tcPr>
            <w:tcW w:w="657" w:type="pct"/>
            <w:tcBorders>
              <w:top w:val="single" w:sz="4" w:space="0" w:color="000000"/>
              <w:left w:val="single" w:sz="4" w:space="0" w:color="000000"/>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施工单位</w:t>
            </w:r>
          </w:p>
        </w:tc>
        <w:tc>
          <w:tcPr>
            <w:tcW w:w="1522" w:type="pct"/>
            <w:gridSpan w:val="3"/>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p>
        </w:tc>
        <w:tc>
          <w:tcPr>
            <w:tcW w:w="910" w:type="pct"/>
            <w:tcBorders>
              <w:top w:val="nil"/>
              <w:left w:val="nil"/>
              <w:bottom w:val="single" w:sz="4" w:space="0" w:color="000000"/>
              <w:right w:val="single" w:sz="4" w:space="0" w:color="000000"/>
            </w:tcBorders>
            <w:noWrap/>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联系人</w:t>
            </w:r>
          </w:p>
        </w:tc>
        <w:tc>
          <w:tcPr>
            <w:tcW w:w="621" w:type="pct"/>
            <w:gridSpan w:val="2"/>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p>
        </w:tc>
        <w:tc>
          <w:tcPr>
            <w:tcW w:w="450" w:type="pct"/>
            <w:gridSpan w:val="2"/>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电话</w:t>
            </w:r>
          </w:p>
        </w:tc>
        <w:tc>
          <w:tcPr>
            <w:tcW w:w="840" w:type="pct"/>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p>
        </w:tc>
      </w:tr>
      <w:tr w:rsidR="007647E2" w:rsidRPr="00614C84" w:rsidTr="00025407">
        <w:trPr>
          <w:trHeight w:val="447"/>
          <w:jc w:val="center"/>
        </w:trPr>
        <w:tc>
          <w:tcPr>
            <w:tcW w:w="657" w:type="pct"/>
            <w:tcBorders>
              <w:top w:val="single" w:sz="4" w:space="0" w:color="000000"/>
              <w:left w:val="single" w:sz="4" w:space="0" w:color="000000"/>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序号</w:t>
            </w:r>
          </w:p>
        </w:tc>
        <w:tc>
          <w:tcPr>
            <w:tcW w:w="1522" w:type="pct"/>
            <w:gridSpan w:val="3"/>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资料名称</w:t>
            </w:r>
          </w:p>
        </w:tc>
        <w:tc>
          <w:tcPr>
            <w:tcW w:w="910" w:type="pct"/>
            <w:tcBorders>
              <w:top w:val="nil"/>
              <w:left w:val="nil"/>
              <w:bottom w:val="single" w:sz="4" w:space="0" w:color="000000"/>
              <w:right w:val="single" w:sz="4" w:space="0" w:color="000000"/>
            </w:tcBorders>
            <w:noWrap/>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发文</w:t>
            </w:r>
            <w:r w:rsidRPr="00614C84">
              <w:rPr>
                <w:rFonts w:eastAsiaTheme="minorEastAsia"/>
                <w:color w:val="000000"/>
                <w:kern w:val="0"/>
                <w:szCs w:val="21"/>
              </w:rPr>
              <w:t>/</w:t>
            </w:r>
            <w:r w:rsidRPr="00614C84">
              <w:rPr>
                <w:rFonts w:eastAsiaTheme="minorEastAsia" w:hAnsiTheme="minorEastAsia"/>
                <w:color w:val="000000"/>
                <w:kern w:val="0"/>
                <w:szCs w:val="21"/>
              </w:rPr>
              <w:t>编制单位</w:t>
            </w:r>
          </w:p>
        </w:tc>
        <w:tc>
          <w:tcPr>
            <w:tcW w:w="621" w:type="pct"/>
            <w:gridSpan w:val="2"/>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数量</w:t>
            </w:r>
          </w:p>
        </w:tc>
        <w:tc>
          <w:tcPr>
            <w:tcW w:w="1290" w:type="pct"/>
            <w:gridSpan w:val="3"/>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备注</w:t>
            </w:r>
          </w:p>
        </w:tc>
      </w:tr>
      <w:tr w:rsidR="007647E2" w:rsidRPr="00614C84" w:rsidTr="00025407">
        <w:trPr>
          <w:trHeight w:val="453"/>
          <w:jc w:val="center"/>
        </w:trPr>
        <w:tc>
          <w:tcPr>
            <w:tcW w:w="657" w:type="pct"/>
            <w:tcBorders>
              <w:top w:val="single" w:sz="4" w:space="0" w:color="000000"/>
              <w:left w:val="single" w:sz="4" w:space="0" w:color="000000"/>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roofErr w:type="gramStart"/>
            <w:r w:rsidRPr="00614C84">
              <w:rPr>
                <w:rFonts w:eastAsiaTheme="minorEastAsia" w:hAnsiTheme="minorEastAsia"/>
                <w:color w:val="000000"/>
                <w:kern w:val="0"/>
                <w:szCs w:val="21"/>
              </w:rPr>
              <w:t>一</w:t>
            </w:r>
            <w:proofErr w:type="gramEnd"/>
          </w:p>
        </w:tc>
        <w:tc>
          <w:tcPr>
            <w:tcW w:w="1522" w:type="pct"/>
            <w:gridSpan w:val="3"/>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立项文件</w:t>
            </w:r>
          </w:p>
        </w:tc>
        <w:tc>
          <w:tcPr>
            <w:tcW w:w="910" w:type="pct"/>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621" w:type="pct"/>
            <w:gridSpan w:val="2"/>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1290" w:type="pct"/>
            <w:gridSpan w:val="3"/>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r>
      <w:tr w:rsidR="007647E2" w:rsidRPr="00614C84" w:rsidTr="00025407">
        <w:trPr>
          <w:trHeight w:val="597"/>
          <w:jc w:val="center"/>
        </w:trPr>
        <w:tc>
          <w:tcPr>
            <w:tcW w:w="657" w:type="pct"/>
            <w:tcBorders>
              <w:top w:val="single" w:sz="4" w:space="0" w:color="000000"/>
              <w:left w:val="single" w:sz="4" w:space="0" w:color="000000"/>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1</w:t>
            </w:r>
          </w:p>
        </w:tc>
        <w:tc>
          <w:tcPr>
            <w:tcW w:w="1522" w:type="pct"/>
            <w:gridSpan w:val="3"/>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项目可行性研究报告</w:t>
            </w:r>
          </w:p>
        </w:tc>
        <w:tc>
          <w:tcPr>
            <w:tcW w:w="910" w:type="pct"/>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p>
        </w:tc>
        <w:tc>
          <w:tcPr>
            <w:tcW w:w="621" w:type="pct"/>
            <w:gridSpan w:val="2"/>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r w:rsidRPr="00614C84">
              <w:rPr>
                <w:rFonts w:eastAsiaTheme="minorEastAsia" w:hAnsiTheme="minorEastAsia"/>
                <w:color w:val="000000"/>
                <w:kern w:val="0"/>
                <w:szCs w:val="21"/>
              </w:rPr>
              <w:t>册</w:t>
            </w:r>
          </w:p>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r w:rsidRPr="00614C84">
              <w:rPr>
                <w:rFonts w:eastAsiaTheme="minorEastAsia" w:hAnsiTheme="minorEastAsia"/>
                <w:color w:val="000000"/>
                <w:kern w:val="0"/>
                <w:szCs w:val="21"/>
              </w:rPr>
              <w:t>页</w:t>
            </w:r>
          </w:p>
        </w:tc>
        <w:tc>
          <w:tcPr>
            <w:tcW w:w="1290" w:type="pct"/>
            <w:gridSpan w:val="3"/>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szCs w:val="21"/>
              </w:rPr>
              <w:t>第</w:t>
            </w:r>
            <w:r w:rsidRPr="00614C84">
              <w:rPr>
                <w:rFonts w:eastAsiaTheme="minorEastAsia"/>
                <w:color w:val="000000"/>
                <w:kern w:val="0"/>
                <w:szCs w:val="21"/>
              </w:rPr>
              <w:t>×</w:t>
            </w:r>
            <w:proofErr w:type="gramStart"/>
            <w:r w:rsidRPr="00614C84">
              <w:rPr>
                <w:rFonts w:eastAsiaTheme="minorEastAsia" w:hAnsiTheme="minorEastAsia"/>
                <w:color w:val="000000"/>
                <w:szCs w:val="21"/>
              </w:rPr>
              <w:t>盒第</w:t>
            </w:r>
            <w:proofErr w:type="gramEnd"/>
            <w:r w:rsidRPr="00614C84">
              <w:rPr>
                <w:rFonts w:eastAsiaTheme="minorEastAsia"/>
                <w:color w:val="000000"/>
                <w:kern w:val="0"/>
                <w:szCs w:val="21"/>
              </w:rPr>
              <w:t>×</w:t>
            </w:r>
            <w:r w:rsidRPr="00614C84">
              <w:rPr>
                <w:rFonts w:eastAsiaTheme="minorEastAsia" w:hAnsiTheme="minorEastAsia"/>
                <w:color w:val="000000"/>
                <w:szCs w:val="21"/>
              </w:rPr>
              <w:t>卷，文卷题名，其他备注</w:t>
            </w:r>
          </w:p>
        </w:tc>
      </w:tr>
      <w:tr w:rsidR="007647E2" w:rsidRPr="00614C84" w:rsidTr="00025407">
        <w:trPr>
          <w:trHeight w:val="525"/>
          <w:jc w:val="center"/>
        </w:trPr>
        <w:tc>
          <w:tcPr>
            <w:tcW w:w="657" w:type="pct"/>
            <w:tcBorders>
              <w:top w:val="single" w:sz="4" w:space="0" w:color="000000"/>
              <w:left w:val="single" w:sz="4" w:space="0" w:color="000000"/>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1522" w:type="pct"/>
            <w:gridSpan w:val="3"/>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910" w:type="pct"/>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621" w:type="pct"/>
            <w:gridSpan w:val="2"/>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1290" w:type="pct"/>
            <w:gridSpan w:val="3"/>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r>
      <w:tr w:rsidR="007647E2" w:rsidRPr="00614C84" w:rsidTr="00025407">
        <w:trPr>
          <w:trHeight w:val="525"/>
          <w:jc w:val="center"/>
        </w:trPr>
        <w:tc>
          <w:tcPr>
            <w:tcW w:w="657" w:type="pct"/>
            <w:tcBorders>
              <w:top w:val="single" w:sz="4" w:space="0" w:color="000000"/>
              <w:left w:val="single" w:sz="4" w:space="0" w:color="000000"/>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1522" w:type="pct"/>
            <w:gridSpan w:val="3"/>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910" w:type="pct"/>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621" w:type="pct"/>
            <w:gridSpan w:val="2"/>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1290" w:type="pct"/>
            <w:gridSpan w:val="3"/>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r>
      <w:tr w:rsidR="007647E2" w:rsidRPr="00614C84" w:rsidTr="00025407">
        <w:trPr>
          <w:trHeight w:val="525"/>
          <w:jc w:val="center"/>
        </w:trPr>
        <w:tc>
          <w:tcPr>
            <w:tcW w:w="657" w:type="pct"/>
            <w:tcBorders>
              <w:top w:val="single" w:sz="4" w:space="0" w:color="000000"/>
              <w:left w:val="single" w:sz="4" w:space="0" w:color="000000"/>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1522" w:type="pct"/>
            <w:gridSpan w:val="3"/>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910" w:type="pct"/>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621" w:type="pct"/>
            <w:gridSpan w:val="2"/>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1290" w:type="pct"/>
            <w:gridSpan w:val="3"/>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r>
      <w:tr w:rsidR="007647E2" w:rsidRPr="00614C84" w:rsidTr="00025407">
        <w:trPr>
          <w:trHeight w:val="525"/>
          <w:jc w:val="center"/>
        </w:trPr>
        <w:tc>
          <w:tcPr>
            <w:tcW w:w="657" w:type="pct"/>
            <w:tcBorders>
              <w:top w:val="single" w:sz="4" w:space="0" w:color="000000"/>
              <w:left w:val="single" w:sz="4" w:space="0" w:color="000000"/>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1522" w:type="pct"/>
            <w:gridSpan w:val="3"/>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910" w:type="pct"/>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621" w:type="pct"/>
            <w:gridSpan w:val="2"/>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1290" w:type="pct"/>
            <w:gridSpan w:val="3"/>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r>
      <w:tr w:rsidR="007647E2" w:rsidRPr="00614C84" w:rsidTr="00025407">
        <w:trPr>
          <w:trHeight w:val="525"/>
          <w:jc w:val="center"/>
        </w:trPr>
        <w:tc>
          <w:tcPr>
            <w:tcW w:w="657" w:type="pct"/>
            <w:tcBorders>
              <w:top w:val="single" w:sz="4" w:space="0" w:color="000000"/>
              <w:left w:val="single" w:sz="4" w:space="0" w:color="000000"/>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p>
        </w:tc>
        <w:tc>
          <w:tcPr>
            <w:tcW w:w="1522" w:type="pct"/>
            <w:gridSpan w:val="3"/>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p>
        </w:tc>
        <w:tc>
          <w:tcPr>
            <w:tcW w:w="910" w:type="pct"/>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621" w:type="pct"/>
            <w:gridSpan w:val="2"/>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1290" w:type="pct"/>
            <w:gridSpan w:val="3"/>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r>
      <w:tr w:rsidR="007647E2" w:rsidRPr="00614C84" w:rsidTr="00025407">
        <w:trPr>
          <w:trHeight w:val="525"/>
          <w:jc w:val="center"/>
        </w:trPr>
        <w:tc>
          <w:tcPr>
            <w:tcW w:w="657" w:type="pct"/>
            <w:tcBorders>
              <w:top w:val="single" w:sz="4" w:space="0" w:color="000000"/>
              <w:left w:val="single" w:sz="4" w:space="0" w:color="000000"/>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p>
        </w:tc>
        <w:tc>
          <w:tcPr>
            <w:tcW w:w="1522" w:type="pct"/>
            <w:gridSpan w:val="3"/>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工程量计算</w:t>
            </w:r>
            <w:proofErr w:type="gramStart"/>
            <w:r w:rsidRPr="00614C84">
              <w:rPr>
                <w:rFonts w:eastAsiaTheme="minorEastAsia" w:hAnsiTheme="minorEastAsia"/>
                <w:color w:val="000000"/>
                <w:kern w:val="0"/>
                <w:szCs w:val="21"/>
              </w:rPr>
              <w:t>书电子</w:t>
            </w:r>
            <w:proofErr w:type="gramEnd"/>
            <w:r w:rsidRPr="00614C84">
              <w:rPr>
                <w:rFonts w:eastAsiaTheme="minorEastAsia" w:hAnsiTheme="minorEastAsia"/>
                <w:color w:val="000000"/>
                <w:kern w:val="0"/>
                <w:szCs w:val="21"/>
              </w:rPr>
              <w:t>文件</w:t>
            </w:r>
          </w:p>
        </w:tc>
        <w:tc>
          <w:tcPr>
            <w:tcW w:w="910" w:type="pct"/>
            <w:tcBorders>
              <w:top w:val="single" w:sz="4" w:space="0" w:color="auto"/>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p>
        </w:tc>
        <w:tc>
          <w:tcPr>
            <w:tcW w:w="621" w:type="pct"/>
            <w:gridSpan w:val="2"/>
            <w:tcBorders>
              <w:top w:val="single" w:sz="4" w:space="0" w:color="auto"/>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1290" w:type="pct"/>
            <w:gridSpan w:val="3"/>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roofErr w:type="gramStart"/>
            <w:r w:rsidRPr="00614C84">
              <w:rPr>
                <w:rFonts w:eastAsiaTheme="minorEastAsia" w:hAnsiTheme="minorEastAsia"/>
                <w:color w:val="000000"/>
                <w:kern w:val="0"/>
                <w:szCs w:val="21"/>
              </w:rPr>
              <w:t>光盘</w:t>
            </w:r>
            <w:r w:rsidRPr="00614C84">
              <w:rPr>
                <w:rFonts w:eastAsiaTheme="minorEastAsia" w:hAnsiTheme="minorEastAsia"/>
                <w:color w:val="000000"/>
                <w:szCs w:val="21"/>
              </w:rPr>
              <w:t>第</w:t>
            </w:r>
            <w:proofErr w:type="gramEnd"/>
            <w:r w:rsidRPr="00614C84">
              <w:rPr>
                <w:rFonts w:eastAsiaTheme="minorEastAsia"/>
                <w:color w:val="000000"/>
                <w:kern w:val="0"/>
                <w:szCs w:val="21"/>
              </w:rPr>
              <w:t>×</w:t>
            </w:r>
            <w:r w:rsidRPr="00614C84">
              <w:rPr>
                <w:rFonts w:eastAsiaTheme="minorEastAsia" w:hAnsiTheme="minorEastAsia"/>
                <w:color w:val="000000"/>
                <w:kern w:val="0"/>
                <w:szCs w:val="21"/>
              </w:rPr>
              <w:t>盒</w:t>
            </w:r>
          </w:p>
        </w:tc>
      </w:tr>
      <w:tr w:rsidR="007647E2" w:rsidRPr="00614C84" w:rsidTr="00025407">
        <w:trPr>
          <w:trHeight w:val="525"/>
          <w:jc w:val="center"/>
        </w:trPr>
        <w:tc>
          <w:tcPr>
            <w:tcW w:w="657" w:type="pct"/>
            <w:tcBorders>
              <w:top w:val="single" w:sz="4" w:space="0" w:color="000000"/>
              <w:left w:val="single" w:sz="4" w:space="0" w:color="000000"/>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p>
        </w:tc>
        <w:tc>
          <w:tcPr>
            <w:tcW w:w="1522" w:type="pct"/>
            <w:gridSpan w:val="3"/>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p>
        </w:tc>
        <w:tc>
          <w:tcPr>
            <w:tcW w:w="910" w:type="pct"/>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621" w:type="pct"/>
            <w:gridSpan w:val="2"/>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1290" w:type="pct"/>
            <w:gridSpan w:val="3"/>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r>
      <w:tr w:rsidR="007647E2" w:rsidRPr="00614C84" w:rsidTr="00025407">
        <w:trPr>
          <w:trHeight w:val="458"/>
          <w:jc w:val="center"/>
        </w:trPr>
        <w:tc>
          <w:tcPr>
            <w:tcW w:w="657" w:type="pct"/>
            <w:tcBorders>
              <w:top w:val="single" w:sz="4" w:space="0" w:color="000000"/>
              <w:left w:val="single" w:sz="4" w:space="0" w:color="000000"/>
              <w:bottom w:val="single" w:sz="4" w:space="0" w:color="000000"/>
              <w:right w:val="single" w:sz="4" w:space="0" w:color="000000"/>
            </w:tcBorders>
            <w:noWrap/>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委托单位</w:t>
            </w:r>
          </w:p>
        </w:tc>
        <w:tc>
          <w:tcPr>
            <w:tcW w:w="1522" w:type="pct"/>
            <w:gridSpan w:val="3"/>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p>
        </w:tc>
        <w:tc>
          <w:tcPr>
            <w:tcW w:w="910" w:type="pct"/>
            <w:tcBorders>
              <w:top w:val="nil"/>
              <w:left w:val="nil"/>
              <w:bottom w:val="single" w:sz="4" w:space="0" w:color="000000"/>
              <w:right w:val="single" w:sz="4" w:space="0" w:color="000000"/>
            </w:tcBorders>
            <w:noWrap/>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移交单位</w:t>
            </w:r>
          </w:p>
        </w:tc>
        <w:tc>
          <w:tcPr>
            <w:tcW w:w="1911" w:type="pct"/>
            <w:gridSpan w:val="5"/>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r w:rsidRPr="00614C84">
              <w:rPr>
                <w:rFonts w:eastAsiaTheme="minorEastAsia" w:hAnsiTheme="minorEastAsia"/>
                <w:color w:val="000000"/>
                <w:kern w:val="0"/>
                <w:szCs w:val="21"/>
              </w:rPr>
              <w:t>（盖章）</w:t>
            </w:r>
          </w:p>
        </w:tc>
      </w:tr>
      <w:tr w:rsidR="007647E2" w:rsidRPr="00614C84" w:rsidTr="00025407">
        <w:trPr>
          <w:trHeight w:val="390"/>
          <w:jc w:val="center"/>
        </w:trPr>
        <w:tc>
          <w:tcPr>
            <w:tcW w:w="657" w:type="pct"/>
            <w:vMerge w:val="restart"/>
            <w:tcBorders>
              <w:top w:val="single" w:sz="4" w:space="0" w:color="000000"/>
              <w:left w:val="single" w:sz="4" w:space="0" w:color="000000"/>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经办人</w:t>
            </w:r>
          </w:p>
        </w:tc>
        <w:tc>
          <w:tcPr>
            <w:tcW w:w="682" w:type="pct"/>
            <w:vMerge w:val="restart"/>
            <w:tcBorders>
              <w:top w:val="nil"/>
              <w:left w:val="single" w:sz="4" w:space="0" w:color="000000"/>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p>
        </w:tc>
        <w:tc>
          <w:tcPr>
            <w:tcW w:w="450" w:type="pct"/>
            <w:tcBorders>
              <w:top w:val="nil"/>
              <w:left w:val="nil"/>
              <w:bottom w:val="single" w:sz="4" w:space="0" w:color="000000"/>
              <w:right w:val="single" w:sz="4" w:space="0" w:color="000000"/>
            </w:tcBorders>
            <w:noWrap/>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电话</w:t>
            </w:r>
          </w:p>
        </w:tc>
        <w:tc>
          <w:tcPr>
            <w:tcW w:w="390" w:type="pct"/>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p>
        </w:tc>
        <w:tc>
          <w:tcPr>
            <w:tcW w:w="910" w:type="pct"/>
            <w:vMerge w:val="restart"/>
            <w:tcBorders>
              <w:top w:val="nil"/>
              <w:left w:val="single" w:sz="4" w:space="0" w:color="000000"/>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经办人</w:t>
            </w:r>
          </w:p>
        </w:tc>
        <w:tc>
          <w:tcPr>
            <w:tcW w:w="591" w:type="pct"/>
            <w:vMerge w:val="restart"/>
            <w:tcBorders>
              <w:top w:val="nil"/>
              <w:left w:val="single" w:sz="4" w:space="0" w:color="000000"/>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p>
        </w:tc>
        <w:tc>
          <w:tcPr>
            <w:tcW w:w="450" w:type="pct"/>
            <w:gridSpan w:val="2"/>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电话</w:t>
            </w:r>
          </w:p>
        </w:tc>
        <w:tc>
          <w:tcPr>
            <w:tcW w:w="869" w:type="pct"/>
            <w:gridSpan w:val="2"/>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p>
        </w:tc>
      </w:tr>
      <w:tr w:rsidR="007647E2" w:rsidRPr="00614C84" w:rsidTr="00025407">
        <w:trPr>
          <w:trHeight w:val="390"/>
          <w:jc w:val="center"/>
        </w:trPr>
        <w:tc>
          <w:tcPr>
            <w:tcW w:w="657" w:type="pct"/>
            <w:vMerge/>
            <w:tcBorders>
              <w:top w:val="single" w:sz="4" w:space="0" w:color="000000"/>
              <w:left w:val="single" w:sz="4" w:space="0" w:color="000000"/>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682" w:type="pct"/>
            <w:vMerge/>
            <w:tcBorders>
              <w:top w:val="nil"/>
              <w:left w:val="single" w:sz="4" w:space="0" w:color="000000"/>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450" w:type="pct"/>
            <w:tcBorders>
              <w:top w:val="nil"/>
              <w:left w:val="nil"/>
              <w:bottom w:val="single" w:sz="4" w:space="0" w:color="000000"/>
              <w:right w:val="single" w:sz="4" w:space="0" w:color="000000"/>
            </w:tcBorders>
            <w:noWrap/>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日期</w:t>
            </w:r>
          </w:p>
        </w:tc>
        <w:tc>
          <w:tcPr>
            <w:tcW w:w="390" w:type="pct"/>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p>
        </w:tc>
        <w:tc>
          <w:tcPr>
            <w:tcW w:w="910" w:type="pct"/>
            <w:vMerge/>
            <w:tcBorders>
              <w:top w:val="nil"/>
              <w:left w:val="single" w:sz="4" w:space="0" w:color="000000"/>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591" w:type="pct"/>
            <w:vMerge/>
            <w:tcBorders>
              <w:top w:val="nil"/>
              <w:left w:val="single" w:sz="4" w:space="0" w:color="000000"/>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p>
        </w:tc>
        <w:tc>
          <w:tcPr>
            <w:tcW w:w="450" w:type="pct"/>
            <w:gridSpan w:val="2"/>
            <w:tcBorders>
              <w:top w:val="nil"/>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hAnsiTheme="minorEastAsia"/>
                <w:color w:val="000000"/>
                <w:kern w:val="0"/>
                <w:szCs w:val="21"/>
              </w:rPr>
              <w:t>日期</w:t>
            </w:r>
          </w:p>
        </w:tc>
        <w:tc>
          <w:tcPr>
            <w:tcW w:w="869" w:type="pct"/>
            <w:gridSpan w:val="2"/>
            <w:tcBorders>
              <w:top w:val="single" w:sz="4" w:space="0" w:color="000000"/>
              <w:left w:val="nil"/>
              <w:bottom w:val="single" w:sz="4" w:space="0" w:color="000000"/>
              <w:right w:val="single" w:sz="4" w:space="0" w:color="000000"/>
            </w:tcBorders>
            <w:vAlign w:val="center"/>
          </w:tcPr>
          <w:p w:rsidR="007647E2" w:rsidRPr="00614C84" w:rsidRDefault="007647E2" w:rsidP="00025407">
            <w:pPr>
              <w:widowControl/>
              <w:spacing w:line="360" w:lineRule="auto"/>
              <w:jc w:val="left"/>
              <w:rPr>
                <w:rFonts w:eastAsiaTheme="minorEastAsia"/>
                <w:color w:val="000000"/>
                <w:kern w:val="0"/>
                <w:szCs w:val="21"/>
              </w:rPr>
            </w:pPr>
            <w:r w:rsidRPr="00614C84">
              <w:rPr>
                <w:rFonts w:eastAsiaTheme="minorEastAsia"/>
                <w:color w:val="000000"/>
                <w:kern w:val="0"/>
                <w:szCs w:val="21"/>
              </w:rPr>
              <w:t>×××</w:t>
            </w:r>
          </w:p>
        </w:tc>
      </w:tr>
    </w:tbl>
    <w:p w:rsidR="007647E2" w:rsidRPr="00723CC6" w:rsidRDefault="007647E2" w:rsidP="007647E2">
      <w:pPr>
        <w:spacing w:line="360" w:lineRule="auto"/>
        <w:jc w:val="left"/>
        <w:rPr>
          <w:rFonts w:eastAsiaTheme="minorEastAsia"/>
          <w:color w:val="000000"/>
          <w:szCs w:val="21"/>
        </w:rPr>
      </w:pPr>
      <w:r w:rsidRPr="00723CC6">
        <w:rPr>
          <w:rFonts w:eastAsiaTheme="minorEastAsia" w:hAnsiTheme="minorEastAsia"/>
          <w:color w:val="000000"/>
          <w:kern w:val="0"/>
          <w:szCs w:val="21"/>
        </w:rPr>
        <w:t>说明：</w:t>
      </w:r>
      <w:r w:rsidRPr="00723CC6">
        <w:rPr>
          <w:rFonts w:eastAsiaTheme="minorEastAsia"/>
          <w:color w:val="000000"/>
          <w:kern w:val="0"/>
          <w:szCs w:val="21"/>
        </w:rPr>
        <w:t xml:space="preserve">1. </w:t>
      </w:r>
      <w:r w:rsidRPr="00723CC6">
        <w:rPr>
          <w:rFonts w:eastAsiaTheme="minorEastAsia" w:hAnsiTheme="minorEastAsia"/>
          <w:color w:val="000000"/>
          <w:kern w:val="0"/>
          <w:szCs w:val="21"/>
        </w:rPr>
        <w:t>本表一式三份，一份交送审单位、</w:t>
      </w:r>
      <w:proofErr w:type="gramStart"/>
      <w:r w:rsidRPr="00723CC6">
        <w:rPr>
          <w:rFonts w:eastAsiaTheme="minorEastAsia" w:hAnsiTheme="minorEastAsia"/>
          <w:color w:val="000000"/>
          <w:kern w:val="0"/>
          <w:szCs w:val="21"/>
        </w:rPr>
        <w:t>一份存投审</w:t>
      </w:r>
      <w:proofErr w:type="gramEnd"/>
      <w:r w:rsidRPr="00723CC6">
        <w:rPr>
          <w:rFonts w:eastAsiaTheme="minorEastAsia" w:hAnsiTheme="minorEastAsia"/>
          <w:color w:val="000000"/>
          <w:kern w:val="0"/>
          <w:szCs w:val="21"/>
        </w:rPr>
        <w:t>中心、一份随送审项目资料保存。</w:t>
      </w:r>
    </w:p>
    <w:p w:rsidR="007647E2" w:rsidRPr="00723CC6" w:rsidRDefault="007647E2" w:rsidP="007647E2">
      <w:pPr>
        <w:spacing w:line="360" w:lineRule="auto"/>
        <w:ind w:firstLineChars="300" w:firstLine="630"/>
        <w:jc w:val="left"/>
        <w:rPr>
          <w:rFonts w:eastAsiaTheme="minorEastAsia"/>
          <w:color w:val="000000"/>
          <w:szCs w:val="21"/>
        </w:rPr>
      </w:pPr>
      <w:r w:rsidRPr="00723CC6">
        <w:rPr>
          <w:rFonts w:eastAsiaTheme="minorEastAsia"/>
          <w:color w:val="000000"/>
          <w:kern w:val="0"/>
          <w:szCs w:val="21"/>
        </w:rPr>
        <w:t xml:space="preserve">2. </w:t>
      </w:r>
      <w:r w:rsidRPr="00723CC6">
        <w:rPr>
          <w:rFonts w:eastAsiaTheme="minorEastAsia" w:hAnsiTheme="minorEastAsia"/>
          <w:color w:val="000000"/>
          <w:kern w:val="0"/>
          <w:szCs w:val="21"/>
        </w:rPr>
        <w:t>送审资料清单经检查确认后，可附后作为本表的附件。</w:t>
      </w:r>
    </w:p>
    <w:p w:rsidR="007647E2" w:rsidRDefault="007647E2" w:rsidP="007647E2">
      <w:pPr>
        <w:widowControl/>
        <w:jc w:val="left"/>
        <w:rPr>
          <w:rFonts w:ascii="华文细黑" w:eastAsia="华文细黑" w:hAnsi="华文细黑" w:cs="仿宋_GB2312"/>
          <w:color w:val="000000"/>
          <w:sz w:val="24"/>
        </w:rPr>
      </w:pPr>
      <w:r>
        <w:rPr>
          <w:rFonts w:ascii="华文细黑" w:eastAsia="华文细黑" w:hAnsi="华文细黑" w:cs="仿宋_GB2312"/>
          <w:color w:val="000000"/>
          <w:sz w:val="24"/>
        </w:rPr>
        <w:br w:type="page"/>
      </w:r>
    </w:p>
    <w:p w:rsidR="007647E2" w:rsidRPr="00723CC6" w:rsidRDefault="007647E2" w:rsidP="007647E2">
      <w:pPr>
        <w:spacing w:line="360" w:lineRule="auto"/>
        <w:jc w:val="left"/>
        <w:rPr>
          <w:rFonts w:eastAsiaTheme="minorEastAsia"/>
          <w:b/>
          <w:color w:val="000000"/>
          <w:szCs w:val="21"/>
        </w:rPr>
      </w:pPr>
      <w:r w:rsidRPr="00723CC6">
        <w:rPr>
          <w:rFonts w:eastAsiaTheme="minorEastAsia" w:hAnsiTheme="minorEastAsia"/>
          <w:b/>
          <w:color w:val="000000"/>
          <w:szCs w:val="21"/>
        </w:rPr>
        <w:lastRenderedPageBreak/>
        <w:t>附件</w:t>
      </w:r>
      <w:r w:rsidRPr="00723CC6">
        <w:rPr>
          <w:rFonts w:eastAsiaTheme="minorEastAsia"/>
          <w:b/>
          <w:color w:val="000000"/>
          <w:szCs w:val="21"/>
        </w:rPr>
        <w:t>4</w:t>
      </w:r>
      <w:r w:rsidRPr="00723CC6">
        <w:rPr>
          <w:rFonts w:eastAsiaTheme="minorEastAsia" w:hAnsiTheme="minorEastAsia"/>
          <w:b/>
          <w:color w:val="000000"/>
          <w:szCs w:val="21"/>
        </w:rPr>
        <w:t>：</w:t>
      </w:r>
    </w:p>
    <w:p w:rsidR="007647E2" w:rsidRPr="00723CC6" w:rsidRDefault="007647E2" w:rsidP="007647E2">
      <w:pPr>
        <w:spacing w:line="360" w:lineRule="auto"/>
        <w:jc w:val="center"/>
        <w:rPr>
          <w:rFonts w:eastAsiaTheme="minorEastAsia"/>
          <w:b/>
          <w:color w:val="000000"/>
          <w:sz w:val="24"/>
        </w:rPr>
      </w:pPr>
      <w:r w:rsidRPr="00723CC6">
        <w:rPr>
          <w:rFonts w:eastAsiaTheme="minorEastAsia" w:hAnsiTheme="minorEastAsia"/>
          <w:b/>
          <w:color w:val="000000"/>
          <w:sz w:val="24"/>
        </w:rPr>
        <w:t>省级财政投资项目工程结算分期送审计划表</w:t>
      </w:r>
    </w:p>
    <w:p w:rsidR="007647E2" w:rsidRPr="00723CC6" w:rsidRDefault="007647E2" w:rsidP="007647E2">
      <w:pPr>
        <w:spacing w:line="360" w:lineRule="auto"/>
        <w:ind w:firstLineChars="3350" w:firstLine="7035"/>
        <w:jc w:val="left"/>
        <w:rPr>
          <w:rFonts w:eastAsiaTheme="minorEastAsia"/>
          <w:color w:val="000000"/>
          <w:szCs w:val="21"/>
        </w:rPr>
      </w:pPr>
      <w:r w:rsidRPr="00723CC6">
        <w:rPr>
          <w:rFonts w:eastAsiaTheme="minorEastAsia" w:hAnsiTheme="minorEastAsia"/>
          <w:color w:val="000000"/>
          <w:szCs w:val="21"/>
        </w:rPr>
        <w:t>金额单位：万元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714"/>
        <w:gridCol w:w="1599"/>
        <w:gridCol w:w="1191"/>
        <w:gridCol w:w="941"/>
        <w:gridCol w:w="835"/>
        <w:gridCol w:w="835"/>
        <w:gridCol w:w="835"/>
        <w:gridCol w:w="1009"/>
      </w:tblGrid>
      <w:tr w:rsidR="007647E2" w:rsidRPr="00723CC6" w:rsidTr="00025407">
        <w:tc>
          <w:tcPr>
            <w:tcW w:w="330" w:type="pct"/>
            <w:vAlign w:val="center"/>
          </w:tcPr>
          <w:p w:rsidR="007647E2" w:rsidRPr="00723CC6" w:rsidRDefault="007647E2" w:rsidP="00025407">
            <w:pPr>
              <w:jc w:val="center"/>
              <w:rPr>
                <w:szCs w:val="21"/>
              </w:rPr>
            </w:pPr>
            <w:r w:rsidRPr="00723CC6">
              <w:rPr>
                <w:rFonts w:hint="eastAsia"/>
                <w:szCs w:val="21"/>
              </w:rPr>
              <w:t>序号</w:t>
            </w:r>
          </w:p>
        </w:tc>
        <w:tc>
          <w:tcPr>
            <w:tcW w:w="419" w:type="pct"/>
            <w:vAlign w:val="center"/>
          </w:tcPr>
          <w:p w:rsidR="007647E2" w:rsidRPr="00723CC6" w:rsidRDefault="007647E2" w:rsidP="00025407">
            <w:pPr>
              <w:jc w:val="center"/>
              <w:rPr>
                <w:szCs w:val="21"/>
              </w:rPr>
            </w:pPr>
            <w:r w:rsidRPr="00723CC6">
              <w:rPr>
                <w:rFonts w:hint="eastAsia"/>
                <w:szCs w:val="21"/>
              </w:rPr>
              <w:t>计划送审批次</w:t>
            </w:r>
          </w:p>
        </w:tc>
        <w:tc>
          <w:tcPr>
            <w:tcW w:w="938" w:type="pct"/>
            <w:vAlign w:val="center"/>
          </w:tcPr>
          <w:p w:rsidR="007647E2" w:rsidRPr="00723CC6" w:rsidRDefault="007647E2" w:rsidP="00025407">
            <w:pPr>
              <w:jc w:val="center"/>
              <w:rPr>
                <w:szCs w:val="21"/>
              </w:rPr>
            </w:pPr>
            <w:r w:rsidRPr="00723CC6">
              <w:rPr>
                <w:rFonts w:hint="eastAsia"/>
                <w:szCs w:val="21"/>
              </w:rPr>
              <w:t>结算内容</w:t>
            </w:r>
          </w:p>
        </w:tc>
        <w:tc>
          <w:tcPr>
            <w:tcW w:w="699" w:type="pct"/>
            <w:vAlign w:val="center"/>
          </w:tcPr>
          <w:p w:rsidR="007647E2" w:rsidRPr="00723CC6" w:rsidRDefault="007647E2" w:rsidP="00025407">
            <w:pPr>
              <w:jc w:val="center"/>
              <w:rPr>
                <w:szCs w:val="21"/>
              </w:rPr>
            </w:pPr>
            <w:r w:rsidRPr="00723CC6">
              <w:rPr>
                <w:rFonts w:hint="eastAsia"/>
                <w:szCs w:val="21"/>
              </w:rPr>
              <w:t>承包单位</w:t>
            </w:r>
          </w:p>
        </w:tc>
        <w:tc>
          <w:tcPr>
            <w:tcW w:w="552" w:type="pct"/>
            <w:vAlign w:val="center"/>
          </w:tcPr>
          <w:p w:rsidR="007647E2" w:rsidRPr="00723CC6" w:rsidRDefault="007647E2" w:rsidP="00025407">
            <w:pPr>
              <w:jc w:val="center"/>
              <w:rPr>
                <w:szCs w:val="21"/>
              </w:rPr>
            </w:pPr>
            <w:r w:rsidRPr="00723CC6">
              <w:rPr>
                <w:rFonts w:hint="eastAsia"/>
                <w:szCs w:val="21"/>
              </w:rPr>
              <w:t>概、预算金额</w:t>
            </w:r>
          </w:p>
        </w:tc>
        <w:tc>
          <w:tcPr>
            <w:tcW w:w="490" w:type="pct"/>
            <w:vAlign w:val="center"/>
          </w:tcPr>
          <w:p w:rsidR="007647E2" w:rsidRPr="00723CC6" w:rsidRDefault="007647E2" w:rsidP="00025407">
            <w:pPr>
              <w:jc w:val="center"/>
              <w:rPr>
                <w:szCs w:val="21"/>
              </w:rPr>
            </w:pPr>
            <w:r w:rsidRPr="00723CC6">
              <w:rPr>
                <w:rFonts w:hint="eastAsia"/>
                <w:szCs w:val="21"/>
              </w:rPr>
              <w:t>合同金额</w:t>
            </w:r>
          </w:p>
        </w:tc>
        <w:tc>
          <w:tcPr>
            <w:tcW w:w="490" w:type="pct"/>
            <w:vAlign w:val="center"/>
          </w:tcPr>
          <w:p w:rsidR="007647E2" w:rsidRPr="00723CC6" w:rsidRDefault="007647E2" w:rsidP="00025407">
            <w:pPr>
              <w:jc w:val="center"/>
              <w:rPr>
                <w:szCs w:val="21"/>
              </w:rPr>
            </w:pPr>
            <w:r w:rsidRPr="00723CC6">
              <w:rPr>
                <w:rFonts w:hint="eastAsia"/>
                <w:szCs w:val="21"/>
              </w:rPr>
              <w:t>承包单位申报</w:t>
            </w:r>
          </w:p>
          <w:p w:rsidR="007647E2" w:rsidRPr="00723CC6" w:rsidRDefault="007647E2" w:rsidP="00025407">
            <w:pPr>
              <w:jc w:val="center"/>
              <w:rPr>
                <w:szCs w:val="21"/>
              </w:rPr>
            </w:pPr>
            <w:r w:rsidRPr="00723CC6">
              <w:rPr>
                <w:rFonts w:hint="eastAsia"/>
                <w:szCs w:val="21"/>
              </w:rPr>
              <w:t>结算金额</w:t>
            </w:r>
          </w:p>
        </w:tc>
        <w:tc>
          <w:tcPr>
            <w:tcW w:w="490" w:type="pct"/>
            <w:vAlign w:val="center"/>
          </w:tcPr>
          <w:p w:rsidR="007647E2" w:rsidRPr="00723CC6" w:rsidRDefault="007647E2" w:rsidP="00025407">
            <w:pPr>
              <w:jc w:val="center"/>
              <w:rPr>
                <w:szCs w:val="21"/>
              </w:rPr>
            </w:pPr>
            <w:r w:rsidRPr="00723CC6">
              <w:rPr>
                <w:rFonts w:hint="eastAsia"/>
                <w:szCs w:val="21"/>
              </w:rPr>
              <w:t>已支付款额</w:t>
            </w:r>
          </w:p>
        </w:tc>
        <w:tc>
          <w:tcPr>
            <w:tcW w:w="592" w:type="pct"/>
            <w:vAlign w:val="center"/>
          </w:tcPr>
          <w:p w:rsidR="007647E2" w:rsidRPr="00723CC6" w:rsidRDefault="007647E2" w:rsidP="00025407">
            <w:pPr>
              <w:jc w:val="center"/>
              <w:rPr>
                <w:szCs w:val="21"/>
              </w:rPr>
            </w:pPr>
            <w:r w:rsidRPr="00723CC6">
              <w:rPr>
                <w:rFonts w:hint="eastAsia"/>
                <w:szCs w:val="21"/>
              </w:rPr>
              <w:t>备注</w:t>
            </w:r>
          </w:p>
        </w:tc>
      </w:tr>
      <w:tr w:rsidR="007647E2" w:rsidRPr="00723CC6" w:rsidTr="00025407">
        <w:trPr>
          <w:trHeight w:val="570"/>
        </w:trPr>
        <w:tc>
          <w:tcPr>
            <w:tcW w:w="330" w:type="pct"/>
            <w:vAlign w:val="center"/>
          </w:tcPr>
          <w:p w:rsidR="007647E2" w:rsidRPr="00723CC6" w:rsidRDefault="007647E2" w:rsidP="00025407">
            <w:pPr>
              <w:jc w:val="center"/>
              <w:rPr>
                <w:szCs w:val="21"/>
              </w:rPr>
            </w:pPr>
          </w:p>
        </w:tc>
        <w:tc>
          <w:tcPr>
            <w:tcW w:w="419" w:type="pct"/>
            <w:vAlign w:val="center"/>
          </w:tcPr>
          <w:p w:rsidR="007647E2" w:rsidRPr="00723CC6" w:rsidRDefault="007647E2" w:rsidP="00025407">
            <w:pPr>
              <w:jc w:val="center"/>
              <w:rPr>
                <w:szCs w:val="21"/>
              </w:rPr>
            </w:pPr>
          </w:p>
        </w:tc>
        <w:tc>
          <w:tcPr>
            <w:tcW w:w="938" w:type="pct"/>
            <w:vAlign w:val="center"/>
          </w:tcPr>
          <w:p w:rsidR="007647E2" w:rsidRPr="00723CC6" w:rsidRDefault="007647E2" w:rsidP="00025407">
            <w:pPr>
              <w:jc w:val="center"/>
              <w:rPr>
                <w:szCs w:val="21"/>
              </w:rPr>
            </w:pPr>
          </w:p>
        </w:tc>
        <w:tc>
          <w:tcPr>
            <w:tcW w:w="699" w:type="pct"/>
            <w:vAlign w:val="center"/>
          </w:tcPr>
          <w:p w:rsidR="007647E2" w:rsidRPr="00723CC6" w:rsidRDefault="007647E2" w:rsidP="00025407">
            <w:pPr>
              <w:jc w:val="center"/>
              <w:rPr>
                <w:szCs w:val="21"/>
              </w:rPr>
            </w:pPr>
          </w:p>
        </w:tc>
        <w:tc>
          <w:tcPr>
            <w:tcW w:w="552"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592" w:type="pct"/>
            <w:vAlign w:val="center"/>
          </w:tcPr>
          <w:p w:rsidR="007647E2" w:rsidRPr="00723CC6" w:rsidRDefault="007647E2" w:rsidP="00025407">
            <w:pPr>
              <w:jc w:val="center"/>
              <w:rPr>
                <w:szCs w:val="21"/>
              </w:rPr>
            </w:pPr>
          </w:p>
        </w:tc>
      </w:tr>
      <w:tr w:rsidR="007647E2" w:rsidRPr="00723CC6" w:rsidTr="00025407">
        <w:trPr>
          <w:trHeight w:val="570"/>
        </w:trPr>
        <w:tc>
          <w:tcPr>
            <w:tcW w:w="330" w:type="pct"/>
            <w:vAlign w:val="center"/>
          </w:tcPr>
          <w:p w:rsidR="007647E2" w:rsidRPr="00723CC6" w:rsidRDefault="007647E2" w:rsidP="00025407">
            <w:pPr>
              <w:jc w:val="center"/>
              <w:rPr>
                <w:szCs w:val="21"/>
              </w:rPr>
            </w:pPr>
          </w:p>
        </w:tc>
        <w:tc>
          <w:tcPr>
            <w:tcW w:w="419" w:type="pct"/>
            <w:vAlign w:val="center"/>
          </w:tcPr>
          <w:p w:rsidR="007647E2" w:rsidRPr="00723CC6" w:rsidRDefault="007647E2" w:rsidP="00025407">
            <w:pPr>
              <w:jc w:val="center"/>
              <w:rPr>
                <w:szCs w:val="21"/>
              </w:rPr>
            </w:pPr>
          </w:p>
        </w:tc>
        <w:tc>
          <w:tcPr>
            <w:tcW w:w="938" w:type="pct"/>
            <w:vAlign w:val="center"/>
          </w:tcPr>
          <w:p w:rsidR="007647E2" w:rsidRPr="00723CC6" w:rsidRDefault="007647E2" w:rsidP="00025407">
            <w:pPr>
              <w:jc w:val="center"/>
              <w:rPr>
                <w:szCs w:val="21"/>
              </w:rPr>
            </w:pPr>
          </w:p>
        </w:tc>
        <w:tc>
          <w:tcPr>
            <w:tcW w:w="699" w:type="pct"/>
            <w:vAlign w:val="center"/>
          </w:tcPr>
          <w:p w:rsidR="007647E2" w:rsidRPr="00723CC6" w:rsidRDefault="007647E2" w:rsidP="00025407">
            <w:pPr>
              <w:jc w:val="center"/>
              <w:rPr>
                <w:szCs w:val="21"/>
              </w:rPr>
            </w:pPr>
          </w:p>
        </w:tc>
        <w:tc>
          <w:tcPr>
            <w:tcW w:w="552"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592" w:type="pct"/>
            <w:vAlign w:val="center"/>
          </w:tcPr>
          <w:p w:rsidR="007647E2" w:rsidRPr="00723CC6" w:rsidRDefault="007647E2" w:rsidP="00025407">
            <w:pPr>
              <w:jc w:val="center"/>
              <w:rPr>
                <w:szCs w:val="21"/>
              </w:rPr>
            </w:pPr>
          </w:p>
        </w:tc>
      </w:tr>
      <w:tr w:rsidR="007647E2" w:rsidRPr="00723CC6" w:rsidTr="00025407">
        <w:trPr>
          <w:trHeight w:val="570"/>
        </w:trPr>
        <w:tc>
          <w:tcPr>
            <w:tcW w:w="330" w:type="pct"/>
            <w:vAlign w:val="center"/>
          </w:tcPr>
          <w:p w:rsidR="007647E2" w:rsidRPr="00723CC6" w:rsidRDefault="007647E2" w:rsidP="00025407">
            <w:pPr>
              <w:jc w:val="center"/>
              <w:rPr>
                <w:szCs w:val="21"/>
              </w:rPr>
            </w:pPr>
          </w:p>
        </w:tc>
        <w:tc>
          <w:tcPr>
            <w:tcW w:w="419" w:type="pct"/>
            <w:vAlign w:val="center"/>
          </w:tcPr>
          <w:p w:rsidR="007647E2" w:rsidRPr="00723CC6" w:rsidRDefault="007647E2" w:rsidP="00025407">
            <w:pPr>
              <w:jc w:val="center"/>
              <w:rPr>
                <w:szCs w:val="21"/>
              </w:rPr>
            </w:pPr>
          </w:p>
        </w:tc>
        <w:tc>
          <w:tcPr>
            <w:tcW w:w="938" w:type="pct"/>
            <w:vAlign w:val="center"/>
          </w:tcPr>
          <w:p w:rsidR="007647E2" w:rsidRPr="00723CC6" w:rsidRDefault="007647E2" w:rsidP="00025407">
            <w:pPr>
              <w:jc w:val="center"/>
              <w:rPr>
                <w:szCs w:val="21"/>
              </w:rPr>
            </w:pPr>
          </w:p>
        </w:tc>
        <w:tc>
          <w:tcPr>
            <w:tcW w:w="699" w:type="pct"/>
            <w:vAlign w:val="center"/>
          </w:tcPr>
          <w:p w:rsidR="007647E2" w:rsidRPr="00723CC6" w:rsidRDefault="007647E2" w:rsidP="00025407">
            <w:pPr>
              <w:jc w:val="center"/>
              <w:rPr>
                <w:szCs w:val="21"/>
              </w:rPr>
            </w:pPr>
          </w:p>
        </w:tc>
        <w:tc>
          <w:tcPr>
            <w:tcW w:w="552"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592" w:type="pct"/>
            <w:vAlign w:val="center"/>
          </w:tcPr>
          <w:p w:rsidR="007647E2" w:rsidRPr="00723CC6" w:rsidRDefault="007647E2" w:rsidP="00025407">
            <w:pPr>
              <w:jc w:val="center"/>
              <w:rPr>
                <w:szCs w:val="21"/>
              </w:rPr>
            </w:pPr>
          </w:p>
        </w:tc>
      </w:tr>
      <w:tr w:rsidR="007647E2" w:rsidRPr="00723CC6" w:rsidTr="00025407">
        <w:trPr>
          <w:trHeight w:val="570"/>
        </w:trPr>
        <w:tc>
          <w:tcPr>
            <w:tcW w:w="330" w:type="pct"/>
            <w:vAlign w:val="center"/>
          </w:tcPr>
          <w:p w:rsidR="007647E2" w:rsidRPr="00723CC6" w:rsidRDefault="007647E2" w:rsidP="00025407">
            <w:pPr>
              <w:jc w:val="center"/>
              <w:rPr>
                <w:szCs w:val="21"/>
              </w:rPr>
            </w:pPr>
          </w:p>
        </w:tc>
        <w:tc>
          <w:tcPr>
            <w:tcW w:w="419" w:type="pct"/>
            <w:vAlign w:val="center"/>
          </w:tcPr>
          <w:p w:rsidR="007647E2" w:rsidRPr="00723CC6" w:rsidRDefault="007647E2" w:rsidP="00025407">
            <w:pPr>
              <w:jc w:val="center"/>
              <w:rPr>
                <w:szCs w:val="21"/>
              </w:rPr>
            </w:pPr>
          </w:p>
        </w:tc>
        <w:tc>
          <w:tcPr>
            <w:tcW w:w="938" w:type="pct"/>
            <w:vAlign w:val="center"/>
          </w:tcPr>
          <w:p w:rsidR="007647E2" w:rsidRPr="00723CC6" w:rsidRDefault="007647E2" w:rsidP="00025407">
            <w:pPr>
              <w:jc w:val="center"/>
              <w:rPr>
                <w:szCs w:val="21"/>
              </w:rPr>
            </w:pPr>
          </w:p>
        </w:tc>
        <w:tc>
          <w:tcPr>
            <w:tcW w:w="699" w:type="pct"/>
            <w:vAlign w:val="center"/>
          </w:tcPr>
          <w:p w:rsidR="007647E2" w:rsidRPr="00723CC6" w:rsidRDefault="007647E2" w:rsidP="00025407">
            <w:pPr>
              <w:jc w:val="center"/>
              <w:rPr>
                <w:szCs w:val="21"/>
              </w:rPr>
            </w:pPr>
          </w:p>
        </w:tc>
        <w:tc>
          <w:tcPr>
            <w:tcW w:w="552"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592" w:type="pct"/>
            <w:vAlign w:val="center"/>
          </w:tcPr>
          <w:p w:rsidR="007647E2" w:rsidRPr="00723CC6" w:rsidRDefault="007647E2" w:rsidP="00025407">
            <w:pPr>
              <w:jc w:val="center"/>
              <w:rPr>
                <w:szCs w:val="21"/>
              </w:rPr>
            </w:pPr>
          </w:p>
        </w:tc>
      </w:tr>
      <w:tr w:rsidR="007647E2" w:rsidRPr="00723CC6" w:rsidTr="00025407">
        <w:trPr>
          <w:trHeight w:val="570"/>
        </w:trPr>
        <w:tc>
          <w:tcPr>
            <w:tcW w:w="330" w:type="pct"/>
            <w:vAlign w:val="center"/>
          </w:tcPr>
          <w:p w:rsidR="007647E2" w:rsidRPr="00723CC6" w:rsidRDefault="007647E2" w:rsidP="00025407">
            <w:pPr>
              <w:jc w:val="center"/>
              <w:rPr>
                <w:szCs w:val="21"/>
              </w:rPr>
            </w:pPr>
          </w:p>
        </w:tc>
        <w:tc>
          <w:tcPr>
            <w:tcW w:w="419" w:type="pct"/>
            <w:vAlign w:val="center"/>
          </w:tcPr>
          <w:p w:rsidR="007647E2" w:rsidRPr="00723CC6" w:rsidRDefault="007647E2" w:rsidP="00025407">
            <w:pPr>
              <w:jc w:val="center"/>
              <w:rPr>
                <w:szCs w:val="21"/>
              </w:rPr>
            </w:pPr>
          </w:p>
        </w:tc>
        <w:tc>
          <w:tcPr>
            <w:tcW w:w="938" w:type="pct"/>
            <w:vAlign w:val="center"/>
          </w:tcPr>
          <w:p w:rsidR="007647E2" w:rsidRPr="00723CC6" w:rsidRDefault="007647E2" w:rsidP="00025407">
            <w:pPr>
              <w:jc w:val="center"/>
              <w:rPr>
                <w:szCs w:val="21"/>
              </w:rPr>
            </w:pPr>
          </w:p>
        </w:tc>
        <w:tc>
          <w:tcPr>
            <w:tcW w:w="699" w:type="pct"/>
            <w:vAlign w:val="center"/>
          </w:tcPr>
          <w:p w:rsidR="007647E2" w:rsidRPr="00723CC6" w:rsidRDefault="007647E2" w:rsidP="00025407">
            <w:pPr>
              <w:jc w:val="center"/>
              <w:rPr>
                <w:szCs w:val="21"/>
              </w:rPr>
            </w:pPr>
          </w:p>
        </w:tc>
        <w:tc>
          <w:tcPr>
            <w:tcW w:w="552"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592" w:type="pct"/>
            <w:vAlign w:val="center"/>
          </w:tcPr>
          <w:p w:rsidR="007647E2" w:rsidRPr="00723CC6" w:rsidRDefault="007647E2" w:rsidP="00025407">
            <w:pPr>
              <w:jc w:val="center"/>
              <w:rPr>
                <w:szCs w:val="21"/>
              </w:rPr>
            </w:pPr>
          </w:p>
        </w:tc>
      </w:tr>
      <w:tr w:rsidR="007647E2" w:rsidRPr="00723CC6" w:rsidTr="00025407">
        <w:trPr>
          <w:trHeight w:val="570"/>
        </w:trPr>
        <w:tc>
          <w:tcPr>
            <w:tcW w:w="330" w:type="pct"/>
            <w:vAlign w:val="center"/>
          </w:tcPr>
          <w:p w:rsidR="007647E2" w:rsidRPr="00723CC6" w:rsidRDefault="007647E2" w:rsidP="00025407">
            <w:pPr>
              <w:jc w:val="center"/>
              <w:rPr>
                <w:szCs w:val="21"/>
              </w:rPr>
            </w:pPr>
          </w:p>
        </w:tc>
        <w:tc>
          <w:tcPr>
            <w:tcW w:w="419" w:type="pct"/>
            <w:vAlign w:val="center"/>
          </w:tcPr>
          <w:p w:rsidR="007647E2" w:rsidRPr="00723CC6" w:rsidRDefault="007647E2" w:rsidP="00025407">
            <w:pPr>
              <w:jc w:val="center"/>
              <w:rPr>
                <w:szCs w:val="21"/>
              </w:rPr>
            </w:pPr>
          </w:p>
        </w:tc>
        <w:tc>
          <w:tcPr>
            <w:tcW w:w="938" w:type="pct"/>
            <w:vAlign w:val="center"/>
          </w:tcPr>
          <w:p w:rsidR="007647E2" w:rsidRPr="00723CC6" w:rsidRDefault="007647E2" w:rsidP="00025407">
            <w:pPr>
              <w:jc w:val="center"/>
              <w:rPr>
                <w:szCs w:val="21"/>
              </w:rPr>
            </w:pPr>
          </w:p>
        </w:tc>
        <w:tc>
          <w:tcPr>
            <w:tcW w:w="699" w:type="pct"/>
            <w:vAlign w:val="center"/>
          </w:tcPr>
          <w:p w:rsidR="007647E2" w:rsidRPr="00723CC6" w:rsidRDefault="007647E2" w:rsidP="00025407">
            <w:pPr>
              <w:jc w:val="center"/>
              <w:rPr>
                <w:szCs w:val="21"/>
              </w:rPr>
            </w:pPr>
          </w:p>
        </w:tc>
        <w:tc>
          <w:tcPr>
            <w:tcW w:w="552"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592" w:type="pct"/>
            <w:vAlign w:val="center"/>
          </w:tcPr>
          <w:p w:rsidR="007647E2" w:rsidRPr="00723CC6" w:rsidRDefault="007647E2" w:rsidP="00025407">
            <w:pPr>
              <w:jc w:val="center"/>
              <w:rPr>
                <w:szCs w:val="21"/>
              </w:rPr>
            </w:pPr>
          </w:p>
        </w:tc>
      </w:tr>
      <w:tr w:rsidR="007647E2" w:rsidRPr="00723CC6" w:rsidTr="00025407">
        <w:trPr>
          <w:trHeight w:val="570"/>
        </w:trPr>
        <w:tc>
          <w:tcPr>
            <w:tcW w:w="330" w:type="pct"/>
            <w:vAlign w:val="center"/>
          </w:tcPr>
          <w:p w:rsidR="007647E2" w:rsidRPr="00723CC6" w:rsidRDefault="007647E2" w:rsidP="00025407">
            <w:pPr>
              <w:jc w:val="center"/>
              <w:rPr>
                <w:szCs w:val="21"/>
              </w:rPr>
            </w:pPr>
          </w:p>
        </w:tc>
        <w:tc>
          <w:tcPr>
            <w:tcW w:w="419" w:type="pct"/>
            <w:vAlign w:val="center"/>
          </w:tcPr>
          <w:p w:rsidR="007647E2" w:rsidRPr="00723CC6" w:rsidRDefault="007647E2" w:rsidP="00025407">
            <w:pPr>
              <w:jc w:val="center"/>
              <w:rPr>
                <w:szCs w:val="21"/>
              </w:rPr>
            </w:pPr>
          </w:p>
        </w:tc>
        <w:tc>
          <w:tcPr>
            <w:tcW w:w="938" w:type="pct"/>
            <w:vAlign w:val="center"/>
          </w:tcPr>
          <w:p w:rsidR="007647E2" w:rsidRPr="00723CC6" w:rsidRDefault="007647E2" w:rsidP="00025407">
            <w:pPr>
              <w:jc w:val="center"/>
              <w:rPr>
                <w:szCs w:val="21"/>
              </w:rPr>
            </w:pPr>
          </w:p>
        </w:tc>
        <w:tc>
          <w:tcPr>
            <w:tcW w:w="699" w:type="pct"/>
            <w:vAlign w:val="center"/>
          </w:tcPr>
          <w:p w:rsidR="007647E2" w:rsidRPr="00723CC6" w:rsidRDefault="007647E2" w:rsidP="00025407">
            <w:pPr>
              <w:jc w:val="center"/>
              <w:rPr>
                <w:szCs w:val="21"/>
              </w:rPr>
            </w:pPr>
          </w:p>
        </w:tc>
        <w:tc>
          <w:tcPr>
            <w:tcW w:w="552"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592" w:type="pct"/>
            <w:vAlign w:val="center"/>
          </w:tcPr>
          <w:p w:rsidR="007647E2" w:rsidRPr="00723CC6" w:rsidRDefault="007647E2" w:rsidP="00025407">
            <w:pPr>
              <w:jc w:val="center"/>
              <w:rPr>
                <w:szCs w:val="21"/>
              </w:rPr>
            </w:pPr>
          </w:p>
        </w:tc>
      </w:tr>
      <w:tr w:rsidR="007647E2" w:rsidRPr="00723CC6" w:rsidTr="00025407">
        <w:trPr>
          <w:trHeight w:val="570"/>
        </w:trPr>
        <w:tc>
          <w:tcPr>
            <w:tcW w:w="330" w:type="pct"/>
            <w:vAlign w:val="center"/>
          </w:tcPr>
          <w:p w:rsidR="007647E2" w:rsidRPr="00723CC6" w:rsidRDefault="007647E2" w:rsidP="00025407">
            <w:pPr>
              <w:jc w:val="center"/>
              <w:rPr>
                <w:szCs w:val="21"/>
              </w:rPr>
            </w:pPr>
          </w:p>
        </w:tc>
        <w:tc>
          <w:tcPr>
            <w:tcW w:w="419" w:type="pct"/>
            <w:vAlign w:val="center"/>
          </w:tcPr>
          <w:p w:rsidR="007647E2" w:rsidRPr="00723CC6" w:rsidRDefault="007647E2" w:rsidP="00025407">
            <w:pPr>
              <w:jc w:val="center"/>
              <w:rPr>
                <w:szCs w:val="21"/>
              </w:rPr>
            </w:pPr>
          </w:p>
        </w:tc>
        <w:tc>
          <w:tcPr>
            <w:tcW w:w="938" w:type="pct"/>
            <w:vAlign w:val="center"/>
          </w:tcPr>
          <w:p w:rsidR="007647E2" w:rsidRPr="00723CC6" w:rsidRDefault="007647E2" w:rsidP="00025407">
            <w:pPr>
              <w:jc w:val="center"/>
              <w:rPr>
                <w:szCs w:val="21"/>
              </w:rPr>
            </w:pPr>
          </w:p>
        </w:tc>
        <w:tc>
          <w:tcPr>
            <w:tcW w:w="699" w:type="pct"/>
            <w:vAlign w:val="center"/>
          </w:tcPr>
          <w:p w:rsidR="007647E2" w:rsidRPr="00723CC6" w:rsidRDefault="007647E2" w:rsidP="00025407">
            <w:pPr>
              <w:jc w:val="center"/>
              <w:rPr>
                <w:szCs w:val="21"/>
              </w:rPr>
            </w:pPr>
          </w:p>
        </w:tc>
        <w:tc>
          <w:tcPr>
            <w:tcW w:w="552"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592" w:type="pct"/>
            <w:vAlign w:val="center"/>
          </w:tcPr>
          <w:p w:rsidR="007647E2" w:rsidRPr="00723CC6" w:rsidRDefault="007647E2" w:rsidP="00025407">
            <w:pPr>
              <w:jc w:val="center"/>
              <w:rPr>
                <w:szCs w:val="21"/>
              </w:rPr>
            </w:pPr>
          </w:p>
        </w:tc>
      </w:tr>
      <w:tr w:rsidR="007647E2" w:rsidRPr="00723CC6" w:rsidTr="00025407">
        <w:trPr>
          <w:trHeight w:val="570"/>
        </w:trPr>
        <w:tc>
          <w:tcPr>
            <w:tcW w:w="330" w:type="pct"/>
            <w:vAlign w:val="center"/>
          </w:tcPr>
          <w:p w:rsidR="007647E2" w:rsidRPr="00723CC6" w:rsidRDefault="007647E2" w:rsidP="00025407">
            <w:pPr>
              <w:jc w:val="center"/>
              <w:rPr>
                <w:szCs w:val="21"/>
              </w:rPr>
            </w:pPr>
          </w:p>
        </w:tc>
        <w:tc>
          <w:tcPr>
            <w:tcW w:w="419" w:type="pct"/>
            <w:vAlign w:val="center"/>
          </w:tcPr>
          <w:p w:rsidR="007647E2" w:rsidRPr="00723CC6" w:rsidRDefault="007647E2" w:rsidP="00025407">
            <w:pPr>
              <w:jc w:val="center"/>
              <w:rPr>
                <w:szCs w:val="21"/>
              </w:rPr>
            </w:pPr>
          </w:p>
        </w:tc>
        <w:tc>
          <w:tcPr>
            <w:tcW w:w="938" w:type="pct"/>
            <w:vAlign w:val="center"/>
          </w:tcPr>
          <w:p w:rsidR="007647E2" w:rsidRPr="00723CC6" w:rsidRDefault="007647E2" w:rsidP="00025407">
            <w:pPr>
              <w:jc w:val="center"/>
              <w:rPr>
                <w:szCs w:val="21"/>
              </w:rPr>
            </w:pPr>
          </w:p>
        </w:tc>
        <w:tc>
          <w:tcPr>
            <w:tcW w:w="699" w:type="pct"/>
            <w:vAlign w:val="center"/>
          </w:tcPr>
          <w:p w:rsidR="007647E2" w:rsidRPr="00723CC6" w:rsidRDefault="007647E2" w:rsidP="00025407">
            <w:pPr>
              <w:jc w:val="center"/>
              <w:rPr>
                <w:szCs w:val="21"/>
              </w:rPr>
            </w:pPr>
          </w:p>
        </w:tc>
        <w:tc>
          <w:tcPr>
            <w:tcW w:w="552"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592" w:type="pct"/>
            <w:vAlign w:val="center"/>
          </w:tcPr>
          <w:p w:rsidR="007647E2" w:rsidRPr="00723CC6" w:rsidRDefault="007647E2" w:rsidP="00025407">
            <w:pPr>
              <w:jc w:val="center"/>
              <w:rPr>
                <w:szCs w:val="21"/>
              </w:rPr>
            </w:pPr>
          </w:p>
        </w:tc>
      </w:tr>
      <w:tr w:rsidR="007647E2" w:rsidRPr="00723CC6" w:rsidTr="00025407">
        <w:trPr>
          <w:trHeight w:val="570"/>
        </w:trPr>
        <w:tc>
          <w:tcPr>
            <w:tcW w:w="330" w:type="pct"/>
            <w:vAlign w:val="center"/>
          </w:tcPr>
          <w:p w:rsidR="007647E2" w:rsidRPr="00723CC6" w:rsidRDefault="007647E2" w:rsidP="00025407">
            <w:pPr>
              <w:jc w:val="center"/>
              <w:rPr>
                <w:szCs w:val="21"/>
              </w:rPr>
            </w:pPr>
          </w:p>
        </w:tc>
        <w:tc>
          <w:tcPr>
            <w:tcW w:w="419" w:type="pct"/>
            <w:vAlign w:val="center"/>
          </w:tcPr>
          <w:p w:rsidR="007647E2" w:rsidRPr="00723CC6" w:rsidRDefault="007647E2" w:rsidP="00025407">
            <w:pPr>
              <w:jc w:val="center"/>
              <w:rPr>
                <w:szCs w:val="21"/>
              </w:rPr>
            </w:pPr>
          </w:p>
        </w:tc>
        <w:tc>
          <w:tcPr>
            <w:tcW w:w="938" w:type="pct"/>
            <w:vAlign w:val="center"/>
          </w:tcPr>
          <w:p w:rsidR="007647E2" w:rsidRPr="00723CC6" w:rsidRDefault="007647E2" w:rsidP="00025407">
            <w:pPr>
              <w:jc w:val="center"/>
              <w:rPr>
                <w:szCs w:val="21"/>
              </w:rPr>
            </w:pPr>
          </w:p>
        </w:tc>
        <w:tc>
          <w:tcPr>
            <w:tcW w:w="699" w:type="pct"/>
            <w:vAlign w:val="center"/>
          </w:tcPr>
          <w:p w:rsidR="007647E2" w:rsidRPr="00723CC6" w:rsidRDefault="007647E2" w:rsidP="00025407">
            <w:pPr>
              <w:jc w:val="center"/>
              <w:rPr>
                <w:szCs w:val="21"/>
              </w:rPr>
            </w:pPr>
          </w:p>
        </w:tc>
        <w:tc>
          <w:tcPr>
            <w:tcW w:w="552"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592" w:type="pct"/>
            <w:vAlign w:val="center"/>
          </w:tcPr>
          <w:p w:rsidR="007647E2" w:rsidRPr="00723CC6" w:rsidRDefault="007647E2" w:rsidP="00025407">
            <w:pPr>
              <w:jc w:val="center"/>
              <w:rPr>
                <w:szCs w:val="21"/>
              </w:rPr>
            </w:pPr>
          </w:p>
        </w:tc>
      </w:tr>
      <w:tr w:rsidR="007647E2" w:rsidRPr="00723CC6" w:rsidTr="00025407">
        <w:trPr>
          <w:trHeight w:val="570"/>
        </w:trPr>
        <w:tc>
          <w:tcPr>
            <w:tcW w:w="330" w:type="pct"/>
            <w:vAlign w:val="center"/>
          </w:tcPr>
          <w:p w:rsidR="007647E2" w:rsidRPr="00723CC6" w:rsidRDefault="007647E2" w:rsidP="00025407">
            <w:pPr>
              <w:jc w:val="center"/>
              <w:rPr>
                <w:szCs w:val="21"/>
              </w:rPr>
            </w:pPr>
          </w:p>
        </w:tc>
        <w:tc>
          <w:tcPr>
            <w:tcW w:w="419" w:type="pct"/>
            <w:vAlign w:val="center"/>
          </w:tcPr>
          <w:p w:rsidR="007647E2" w:rsidRPr="00723CC6" w:rsidRDefault="007647E2" w:rsidP="00025407">
            <w:pPr>
              <w:jc w:val="center"/>
              <w:rPr>
                <w:szCs w:val="21"/>
              </w:rPr>
            </w:pPr>
            <w:r w:rsidRPr="00723CC6">
              <w:rPr>
                <w:rFonts w:hint="eastAsia"/>
                <w:szCs w:val="21"/>
              </w:rPr>
              <w:t>合</w:t>
            </w:r>
            <w:r w:rsidRPr="00723CC6">
              <w:rPr>
                <w:szCs w:val="21"/>
              </w:rPr>
              <w:t xml:space="preserve"> </w:t>
            </w:r>
            <w:r w:rsidRPr="00723CC6">
              <w:rPr>
                <w:rFonts w:hint="eastAsia"/>
                <w:szCs w:val="21"/>
              </w:rPr>
              <w:t>计</w:t>
            </w:r>
          </w:p>
        </w:tc>
        <w:tc>
          <w:tcPr>
            <w:tcW w:w="938" w:type="pct"/>
            <w:vAlign w:val="center"/>
          </w:tcPr>
          <w:p w:rsidR="007647E2" w:rsidRPr="00723CC6" w:rsidRDefault="007647E2" w:rsidP="00025407">
            <w:pPr>
              <w:jc w:val="center"/>
              <w:rPr>
                <w:szCs w:val="21"/>
              </w:rPr>
            </w:pPr>
          </w:p>
        </w:tc>
        <w:tc>
          <w:tcPr>
            <w:tcW w:w="699" w:type="pct"/>
            <w:vAlign w:val="center"/>
          </w:tcPr>
          <w:p w:rsidR="007647E2" w:rsidRPr="00723CC6" w:rsidRDefault="007647E2" w:rsidP="00025407">
            <w:pPr>
              <w:jc w:val="center"/>
              <w:rPr>
                <w:szCs w:val="21"/>
              </w:rPr>
            </w:pPr>
          </w:p>
        </w:tc>
        <w:tc>
          <w:tcPr>
            <w:tcW w:w="552"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490" w:type="pct"/>
            <w:vAlign w:val="center"/>
          </w:tcPr>
          <w:p w:rsidR="007647E2" w:rsidRPr="00723CC6" w:rsidRDefault="007647E2" w:rsidP="00025407">
            <w:pPr>
              <w:jc w:val="center"/>
              <w:rPr>
                <w:szCs w:val="21"/>
              </w:rPr>
            </w:pPr>
          </w:p>
        </w:tc>
        <w:tc>
          <w:tcPr>
            <w:tcW w:w="592" w:type="pct"/>
            <w:vAlign w:val="center"/>
          </w:tcPr>
          <w:p w:rsidR="007647E2" w:rsidRPr="00723CC6" w:rsidRDefault="007647E2" w:rsidP="00025407">
            <w:pPr>
              <w:jc w:val="center"/>
              <w:rPr>
                <w:szCs w:val="21"/>
              </w:rPr>
            </w:pPr>
          </w:p>
        </w:tc>
      </w:tr>
    </w:tbl>
    <w:p w:rsidR="007647E2" w:rsidRPr="00723CC6" w:rsidRDefault="007647E2" w:rsidP="007647E2">
      <w:pPr>
        <w:spacing w:line="360" w:lineRule="auto"/>
        <w:jc w:val="left"/>
        <w:rPr>
          <w:rFonts w:asciiTheme="minorEastAsia" w:eastAsiaTheme="minorEastAsia" w:hAnsiTheme="minorEastAsia"/>
          <w:color w:val="000000"/>
          <w:szCs w:val="21"/>
        </w:rPr>
      </w:pPr>
      <w:r w:rsidRPr="00723CC6">
        <w:rPr>
          <w:rFonts w:asciiTheme="minorEastAsia" w:eastAsiaTheme="minorEastAsia" w:hAnsiTheme="minorEastAsia" w:cs="仿宋_GB2312" w:hint="eastAsia"/>
          <w:color w:val="000000"/>
          <w:szCs w:val="21"/>
        </w:rPr>
        <w:t>项目建设单位：（签章）</w:t>
      </w:r>
      <w:r w:rsidRPr="00723CC6">
        <w:rPr>
          <w:rFonts w:asciiTheme="minorEastAsia" w:eastAsiaTheme="minorEastAsia" w:hAnsiTheme="minorEastAsia" w:cs="仿宋_GB2312"/>
          <w:color w:val="000000"/>
          <w:szCs w:val="21"/>
        </w:rPr>
        <w:t xml:space="preserve">                  </w:t>
      </w:r>
      <w:r w:rsidRPr="00723CC6">
        <w:rPr>
          <w:rFonts w:asciiTheme="minorEastAsia" w:eastAsiaTheme="minorEastAsia" w:hAnsiTheme="minorEastAsia" w:cs="仿宋_GB2312" w:hint="eastAsia"/>
          <w:color w:val="000000"/>
          <w:szCs w:val="21"/>
        </w:rPr>
        <w:t>项目主管部门：（签章）</w:t>
      </w:r>
    </w:p>
    <w:p w:rsidR="00166C9A" w:rsidRPr="007647E2" w:rsidRDefault="00166C9A"/>
    <w:sectPr w:rsidR="00166C9A" w:rsidRPr="007647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JhengHei Light"/>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04884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75605D6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8070B5A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E90AEB0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FB940D7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B98B75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3288E95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F52EAFA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98862F0"/>
    <w:lvl w:ilvl="0">
      <w:start w:val="1"/>
      <w:numFmt w:val="decimal"/>
      <w:lvlText w:val="%1."/>
      <w:lvlJc w:val="left"/>
      <w:pPr>
        <w:tabs>
          <w:tab w:val="num" w:pos="360"/>
        </w:tabs>
        <w:ind w:left="360" w:hangingChars="200" w:hanging="360"/>
      </w:pPr>
    </w:lvl>
  </w:abstractNum>
  <w:abstractNum w:abstractNumId="9">
    <w:nsid w:val="FFFFFF89"/>
    <w:multiLevelType w:val="singleLevel"/>
    <w:tmpl w:val="8488B66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FFFFFFFB"/>
    <w:multiLevelType w:val="multilevel"/>
    <w:tmpl w:val="8618CF7E"/>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1">
    <w:nsid w:val="072F474B"/>
    <w:multiLevelType w:val="hybridMultilevel"/>
    <w:tmpl w:val="F912D6E0"/>
    <w:lvl w:ilvl="0" w:tplc="945C3BB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0B1A0CE6"/>
    <w:multiLevelType w:val="hybridMultilevel"/>
    <w:tmpl w:val="AC98B428"/>
    <w:lvl w:ilvl="0" w:tplc="C98810A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0C0E2B70"/>
    <w:multiLevelType w:val="hybridMultilevel"/>
    <w:tmpl w:val="F85CA316"/>
    <w:lvl w:ilvl="0" w:tplc="85F6A9C8">
      <w:start w:val="1"/>
      <w:numFmt w:val="japaneseCounting"/>
      <w:lvlText w:val="（%1）"/>
      <w:lvlJc w:val="left"/>
      <w:pPr>
        <w:tabs>
          <w:tab w:val="num" w:pos="1500"/>
        </w:tabs>
        <w:ind w:left="1500" w:hanging="900"/>
      </w:pPr>
      <w:rPr>
        <w:rFonts w:hint="eastAsia"/>
      </w:rPr>
    </w:lvl>
    <w:lvl w:ilvl="1" w:tplc="04090019">
      <w:start w:val="1"/>
      <w:numFmt w:val="lowerLetter"/>
      <w:lvlText w:val="%2)"/>
      <w:lvlJc w:val="left"/>
      <w:pPr>
        <w:tabs>
          <w:tab w:val="num" w:pos="1440"/>
        </w:tabs>
        <w:ind w:left="1440" w:hanging="420"/>
      </w:pPr>
    </w:lvl>
    <w:lvl w:ilvl="2" w:tplc="0409001B">
      <w:start w:val="1"/>
      <w:numFmt w:val="lowerRoman"/>
      <w:lvlText w:val="%3."/>
      <w:lvlJc w:val="right"/>
      <w:pPr>
        <w:tabs>
          <w:tab w:val="num" w:pos="1860"/>
        </w:tabs>
        <w:ind w:left="1860" w:hanging="420"/>
      </w:pPr>
    </w:lvl>
    <w:lvl w:ilvl="3" w:tplc="0409000F">
      <w:start w:val="1"/>
      <w:numFmt w:val="decimal"/>
      <w:lvlText w:val="%4."/>
      <w:lvlJc w:val="left"/>
      <w:pPr>
        <w:tabs>
          <w:tab w:val="num" w:pos="2280"/>
        </w:tabs>
        <w:ind w:left="2280" w:hanging="420"/>
      </w:pPr>
    </w:lvl>
    <w:lvl w:ilvl="4" w:tplc="04090019">
      <w:start w:val="1"/>
      <w:numFmt w:val="lowerLetter"/>
      <w:lvlText w:val="%5)"/>
      <w:lvlJc w:val="left"/>
      <w:pPr>
        <w:tabs>
          <w:tab w:val="num" w:pos="2700"/>
        </w:tabs>
        <w:ind w:left="2700" w:hanging="420"/>
      </w:pPr>
    </w:lvl>
    <w:lvl w:ilvl="5" w:tplc="0409001B">
      <w:start w:val="1"/>
      <w:numFmt w:val="lowerRoman"/>
      <w:lvlText w:val="%6."/>
      <w:lvlJc w:val="right"/>
      <w:pPr>
        <w:tabs>
          <w:tab w:val="num" w:pos="3120"/>
        </w:tabs>
        <w:ind w:left="3120" w:hanging="420"/>
      </w:pPr>
    </w:lvl>
    <w:lvl w:ilvl="6" w:tplc="0409000F">
      <w:start w:val="1"/>
      <w:numFmt w:val="decimal"/>
      <w:lvlText w:val="%7."/>
      <w:lvlJc w:val="left"/>
      <w:pPr>
        <w:tabs>
          <w:tab w:val="num" w:pos="3540"/>
        </w:tabs>
        <w:ind w:left="3540" w:hanging="420"/>
      </w:pPr>
    </w:lvl>
    <w:lvl w:ilvl="7" w:tplc="04090019">
      <w:start w:val="1"/>
      <w:numFmt w:val="lowerLetter"/>
      <w:lvlText w:val="%8)"/>
      <w:lvlJc w:val="left"/>
      <w:pPr>
        <w:tabs>
          <w:tab w:val="num" w:pos="3960"/>
        </w:tabs>
        <w:ind w:left="3960" w:hanging="420"/>
      </w:pPr>
    </w:lvl>
    <w:lvl w:ilvl="8" w:tplc="0409001B">
      <w:start w:val="1"/>
      <w:numFmt w:val="lowerRoman"/>
      <w:lvlText w:val="%9."/>
      <w:lvlJc w:val="right"/>
      <w:pPr>
        <w:tabs>
          <w:tab w:val="num" w:pos="4380"/>
        </w:tabs>
        <w:ind w:left="4380" w:hanging="420"/>
      </w:pPr>
    </w:lvl>
  </w:abstractNum>
  <w:abstractNum w:abstractNumId="14">
    <w:nsid w:val="0CA83AEC"/>
    <w:multiLevelType w:val="hybridMultilevel"/>
    <w:tmpl w:val="8B6E61FC"/>
    <w:lvl w:ilvl="0" w:tplc="D6A0366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16334770"/>
    <w:multiLevelType w:val="hybridMultilevel"/>
    <w:tmpl w:val="EA58CDD2"/>
    <w:lvl w:ilvl="0" w:tplc="673E3310">
      <w:start w:val="1"/>
      <w:numFmt w:val="ideographDigital"/>
      <w:lvlText w:val="(%1)"/>
      <w:lvlJc w:val="left"/>
      <w:pPr>
        <w:tabs>
          <w:tab w:val="num" w:pos="0"/>
        </w:tabs>
      </w:pPr>
      <w:rPr>
        <w:rFonts w:hint="default"/>
      </w:rPr>
    </w:lvl>
    <w:lvl w:ilvl="1" w:tplc="04090019">
      <w:start w:val="1"/>
      <w:numFmt w:val="lowerLetter"/>
      <w:lvlText w:val="%2)"/>
      <w:lvlJc w:val="left"/>
      <w:pPr>
        <w:tabs>
          <w:tab w:val="num" w:pos="1441"/>
        </w:tabs>
        <w:ind w:left="1441" w:hanging="420"/>
      </w:pPr>
    </w:lvl>
    <w:lvl w:ilvl="2" w:tplc="0409001B">
      <w:start w:val="1"/>
      <w:numFmt w:val="lowerRoman"/>
      <w:lvlText w:val="%3."/>
      <w:lvlJc w:val="right"/>
      <w:pPr>
        <w:tabs>
          <w:tab w:val="num" w:pos="1861"/>
        </w:tabs>
        <w:ind w:left="1861" w:hanging="420"/>
      </w:pPr>
    </w:lvl>
    <w:lvl w:ilvl="3" w:tplc="0409000F">
      <w:start w:val="1"/>
      <w:numFmt w:val="decimal"/>
      <w:lvlText w:val="%4."/>
      <w:lvlJc w:val="left"/>
      <w:pPr>
        <w:tabs>
          <w:tab w:val="num" w:pos="2281"/>
        </w:tabs>
        <w:ind w:left="2281" w:hanging="420"/>
      </w:pPr>
    </w:lvl>
    <w:lvl w:ilvl="4" w:tplc="04090019">
      <w:start w:val="1"/>
      <w:numFmt w:val="lowerLetter"/>
      <w:lvlText w:val="%5)"/>
      <w:lvlJc w:val="left"/>
      <w:pPr>
        <w:tabs>
          <w:tab w:val="num" w:pos="2701"/>
        </w:tabs>
        <w:ind w:left="2701" w:hanging="420"/>
      </w:pPr>
    </w:lvl>
    <w:lvl w:ilvl="5" w:tplc="0409001B">
      <w:start w:val="1"/>
      <w:numFmt w:val="lowerRoman"/>
      <w:lvlText w:val="%6."/>
      <w:lvlJc w:val="right"/>
      <w:pPr>
        <w:tabs>
          <w:tab w:val="num" w:pos="3121"/>
        </w:tabs>
        <w:ind w:left="3121" w:hanging="420"/>
      </w:pPr>
    </w:lvl>
    <w:lvl w:ilvl="6" w:tplc="0409000F">
      <w:start w:val="1"/>
      <w:numFmt w:val="decimal"/>
      <w:lvlText w:val="%7."/>
      <w:lvlJc w:val="left"/>
      <w:pPr>
        <w:tabs>
          <w:tab w:val="num" w:pos="3541"/>
        </w:tabs>
        <w:ind w:left="3541" w:hanging="420"/>
      </w:pPr>
    </w:lvl>
    <w:lvl w:ilvl="7" w:tplc="04090019">
      <w:start w:val="1"/>
      <w:numFmt w:val="lowerLetter"/>
      <w:lvlText w:val="%8)"/>
      <w:lvlJc w:val="left"/>
      <w:pPr>
        <w:tabs>
          <w:tab w:val="num" w:pos="3961"/>
        </w:tabs>
        <w:ind w:left="3961" w:hanging="420"/>
      </w:pPr>
    </w:lvl>
    <w:lvl w:ilvl="8" w:tplc="0409001B">
      <w:start w:val="1"/>
      <w:numFmt w:val="lowerRoman"/>
      <w:lvlText w:val="%9."/>
      <w:lvlJc w:val="right"/>
      <w:pPr>
        <w:tabs>
          <w:tab w:val="num" w:pos="4381"/>
        </w:tabs>
        <w:ind w:left="4381" w:hanging="420"/>
      </w:pPr>
    </w:lvl>
  </w:abstractNum>
  <w:abstractNum w:abstractNumId="16">
    <w:nsid w:val="1A1B444D"/>
    <w:multiLevelType w:val="hybridMultilevel"/>
    <w:tmpl w:val="B35C7E26"/>
    <w:lvl w:ilvl="0" w:tplc="DF2C572C">
      <w:start w:val="1"/>
      <w:numFmt w:val="japaneseCounting"/>
      <w:lvlText w:val="(%1)"/>
      <w:lvlJc w:val="left"/>
      <w:pPr>
        <w:ind w:left="465" w:hanging="46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33307104"/>
    <w:multiLevelType w:val="multilevel"/>
    <w:tmpl w:val="F426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0E42EC"/>
    <w:multiLevelType w:val="hybridMultilevel"/>
    <w:tmpl w:val="4776DB74"/>
    <w:lvl w:ilvl="0" w:tplc="81227464">
      <w:start w:val="1"/>
      <w:numFmt w:val="japaneseCounting"/>
      <w:lvlText w:val="（%1）"/>
      <w:lvlJc w:val="left"/>
      <w:pPr>
        <w:tabs>
          <w:tab w:val="num" w:pos="1174"/>
        </w:tabs>
        <w:ind w:left="1174" w:hanging="720"/>
      </w:pPr>
      <w:rPr>
        <w:rFonts w:ascii="仿宋_GB2312" w:eastAsia="仿宋_GB2312" w:hAnsi="Times New Roman"/>
        <w:b w:val="0"/>
        <w:bCs w:val="0"/>
      </w:rPr>
    </w:lvl>
    <w:lvl w:ilvl="1" w:tplc="04090019">
      <w:start w:val="1"/>
      <w:numFmt w:val="lowerLetter"/>
      <w:lvlText w:val="%2)"/>
      <w:lvlJc w:val="left"/>
      <w:pPr>
        <w:tabs>
          <w:tab w:val="num" w:pos="1294"/>
        </w:tabs>
        <w:ind w:left="1294" w:hanging="420"/>
      </w:pPr>
    </w:lvl>
    <w:lvl w:ilvl="2" w:tplc="0409001B">
      <w:start w:val="1"/>
      <w:numFmt w:val="lowerRoman"/>
      <w:lvlText w:val="%3."/>
      <w:lvlJc w:val="right"/>
      <w:pPr>
        <w:tabs>
          <w:tab w:val="num" w:pos="1714"/>
        </w:tabs>
        <w:ind w:left="1714" w:hanging="420"/>
      </w:pPr>
    </w:lvl>
    <w:lvl w:ilvl="3" w:tplc="0409000F">
      <w:start w:val="1"/>
      <w:numFmt w:val="decimal"/>
      <w:lvlText w:val="%4."/>
      <w:lvlJc w:val="left"/>
      <w:pPr>
        <w:tabs>
          <w:tab w:val="num" w:pos="2134"/>
        </w:tabs>
        <w:ind w:left="2134" w:hanging="420"/>
      </w:pPr>
    </w:lvl>
    <w:lvl w:ilvl="4" w:tplc="04090019">
      <w:start w:val="1"/>
      <w:numFmt w:val="lowerLetter"/>
      <w:lvlText w:val="%5)"/>
      <w:lvlJc w:val="left"/>
      <w:pPr>
        <w:tabs>
          <w:tab w:val="num" w:pos="2554"/>
        </w:tabs>
        <w:ind w:left="2554" w:hanging="420"/>
      </w:pPr>
    </w:lvl>
    <w:lvl w:ilvl="5" w:tplc="0409001B">
      <w:start w:val="1"/>
      <w:numFmt w:val="lowerRoman"/>
      <w:lvlText w:val="%6."/>
      <w:lvlJc w:val="right"/>
      <w:pPr>
        <w:tabs>
          <w:tab w:val="num" w:pos="2974"/>
        </w:tabs>
        <w:ind w:left="2974" w:hanging="420"/>
      </w:pPr>
    </w:lvl>
    <w:lvl w:ilvl="6" w:tplc="0409000F">
      <w:start w:val="1"/>
      <w:numFmt w:val="decimal"/>
      <w:lvlText w:val="%7."/>
      <w:lvlJc w:val="left"/>
      <w:pPr>
        <w:tabs>
          <w:tab w:val="num" w:pos="3394"/>
        </w:tabs>
        <w:ind w:left="3394" w:hanging="420"/>
      </w:pPr>
    </w:lvl>
    <w:lvl w:ilvl="7" w:tplc="04090019">
      <w:start w:val="1"/>
      <w:numFmt w:val="lowerLetter"/>
      <w:lvlText w:val="%8)"/>
      <w:lvlJc w:val="left"/>
      <w:pPr>
        <w:tabs>
          <w:tab w:val="num" w:pos="3814"/>
        </w:tabs>
        <w:ind w:left="3814" w:hanging="420"/>
      </w:pPr>
    </w:lvl>
    <w:lvl w:ilvl="8" w:tplc="0409001B">
      <w:start w:val="1"/>
      <w:numFmt w:val="lowerRoman"/>
      <w:lvlText w:val="%9."/>
      <w:lvlJc w:val="right"/>
      <w:pPr>
        <w:tabs>
          <w:tab w:val="num" w:pos="4234"/>
        </w:tabs>
        <w:ind w:left="4234" w:hanging="420"/>
      </w:pPr>
    </w:lvl>
  </w:abstractNum>
  <w:abstractNum w:abstractNumId="19">
    <w:nsid w:val="55AB4C74"/>
    <w:multiLevelType w:val="hybridMultilevel"/>
    <w:tmpl w:val="F8BE13D6"/>
    <w:lvl w:ilvl="0" w:tplc="F57062A0">
      <w:start w:val="1"/>
      <w:numFmt w:val="japaneseCounting"/>
      <w:lvlText w:val="(%1)"/>
      <w:lvlJc w:val="left"/>
      <w:pPr>
        <w:tabs>
          <w:tab w:val="num" w:pos="1440"/>
        </w:tabs>
        <w:ind w:left="144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20">
    <w:nsid w:val="571B73C7"/>
    <w:multiLevelType w:val="hybridMultilevel"/>
    <w:tmpl w:val="299A69DC"/>
    <w:lvl w:ilvl="0" w:tplc="1E481752">
      <w:start w:val="1"/>
      <w:numFmt w:val="japaneseCounting"/>
      <w:lvlText w:val="第%1章"/>
      <w:lvlJc w:val="left"/>
      <w:pPr>
        <w:ind w:left="1080" w:hanging="1080"/>
      </w:pPr>
      <w:rPr>
        <w:rFonts w:hint="default"/>
      </w:rPr>
    </w:lvl>
    <w:lvl w:ilvl="1" w:tplc="04090001" w:tentative="1">
      <w:start w:val="1"/>
      <w:numFmt w:val="lowerLetter"/>
      <w:lvlText w:val="%2)"/>
      <w:lvlJc w:val="left"/>
      <w:pPr>
        <w:ind w:left="840" w:hanging="420"/>
      </w:pPr>
    </w:lvl>
    <w:lvl w:ilvl="2" w:tplc="8438E5DE"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591A9B2A" w:tentative="1">
      <w:start w:val="1"/>
      <w:numFmt w:val="lowerLetter"/>
      <w:lvlText w:val="%5)"/>
      <w:lvlJc w:val="left"/>
      <w:pPr>
        <w:ind w:left="2100" w:hanging="420"/>
      </w:pPr>
    </w:lvl>
    <w:lvl w:ilvl="5" w:tplc="817A8824"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392756C"/>
    <w:multiLevelType w:val="hybridMultilevel"/>
    <w:tmpl w:val="D1D801B6"/>
    <w:lvl w:ilvl="0" w:tplc="4E186674">
      <w:start w:val="1"/>
      <w:numFmt w:val="decimal"/>
      <w:lvlText w:val="%1、"/>
      <w:lvlJc w:val="left"/>
      <w:pPr>
        <w:ind w:left="1185" w:hanging="720"/>
      </w:pPr>
      <w:rPr>
        <w:rFonts w:hint="default"/>
        <w:sz w:val="32"/>
        <w:szCs w:val="32"/>
      </w:rPr>
    </w:lvl>
    <w:lvl w:ilvl="1" w:tplc="04090019">
      <w:start w:val="1"/>
      <w:numFmt w:val="lowerLetter"/>
      <w:lvlText w:val="%2)"/>
      <w:lvlJc w:val="left"/>
      <w:pPr>
        <w:ind w:left="1305" w:hanging="420"/>
      </w:pPr>
    </w:lvl>
    <w:lvl w:ilvl="2" w:tplc="0409001B">
      <w:start w:val="1"/>
      <w:numFmt w:val="lowerRoman"/>
      <w:lvlText w:val="%3."/>
      <w:lvlJc w:val="right"/>
      <w:pPr>
        <w:ind w:left="1725" w:hanging="420"/>
      </w:pPr>
    </w:lvl>
    <w:lvl w:ilvl="3" w:tplc="0409000F">
      <w:start w:val="1"/>
      <w:numFmt w:val="decimal"/>
      <w:lvlText w:val="%4."/>
      <w:lvlJc w:val="left"/>
      <w:pPr>
        <w:ind w:left="2145" w:hanging="420"/>
      </w:pPr>
    </w:lvl>
    <w:lvl w:ilvl="4" w:tplc="04090019">
      <w:start w:val="1"/>
      <w:numFmt w:val="lowerLetter"/>
      <w:lvlText w:val="%5)"/>
      <w:lvlJc w:val="left"/>
      <w:pPr>
        <w:ind w:left="2565" w:hanging="420"/>
      </w:pPr>
    </w:lvl>
    <w:lvl w:ilvl="5" w:tplc="0409001B">
      <w:start w:val="1"/>
      <w:numFmt w:val="lowerRoman"/>
      <w:lvlText w:val="%6."/>
      <w:lvlJc w:val="right"/>
      <w:pPr>
        <w:ind w:left="2985" w:hanging="420"/>
      </w:pPr>
    </w:lvl>
    <w:lvl w:ilvl="6" w:tplc="0409000F">
      <w:start w:val="1"/>
      <w:numFmt w:val="decimal"/>
      <w:lvlText w:val="%7."/>
      <w:lvlJc w:val="left"/>
      <w:pPr>
        <w:ind w:left="3405" w:hanging="420"/>
      </w:pPr>
    </w:lvl>
    <w:lvl w:ilvl="7" w:tplc="04090019">
      <w:start w:val="1"/>
      <w:numFmt w:val="lowerLetter"/>
      <w:lvlText w:val="%8)"/>
      <w:lvlJc w:val="left"/>
      <w:pPr>
        <w:ind w:left="3825" w:hanging="420"/>
      </w:pPr>
    </w:lvl>
    <w:lvl w:ilvl="8" w:tplc="0409001B">
      <w:start w:val="1"/>
      <w:numFmt w:val="lowerRoman"/>
      <w:lvlText w:val="%9."/>
      <w:lvlJc w:val="right"/>
      <w:pPr>
        <w:ind w:left="4245" w:hanging="420"/>
      </w:pPr>
    </w:lvl>
  </w:abstractNum>
  <w:abstractNum w:abstractNumId="22">
    <w:nsid w:val="743A35A8"/>
    <w:multiLevelType w:val="hybridMultilevel"/>
    <w:tmpl w:val="2CA88470"/>
    <w:lvl w:ilvl="0" w:tplc="FFFFFFFF">
      <w:start w:val="1"/>
      <w:numFmt w:val="japaneseCounting"/>
      <w:lvlText w:val="第%1条"/>
      <w:lvlJc w:val="left"/>
      <w:pPr>
        <w:tabs>
          <w:tab w:val="num" w:pos="1830"/>
        </w:tabs>
        <w:ind w:left="1830" w:hanging="1290"/>
      </w:pPr>
      <w:rPr>
        <w:rFonts w:ascii="仿宋_GB2312" w:eastAsia="仿宋_GB2312" w:hAnsi="华文中宋" w:hint="eastAsia"/>
        <w:color w:val="auto"/>
      </w:rPr>
    </w:lvl>
    <w:lvl w:ilvl="1" w:tplc="0C3A6A22">
      <w:start w:val="1"/>
      <w:numFmt w:val="chineseCountingThousand"/>
      <w:lvlText w:val="（%2）"/>
      <w:lvlJc w:val="left"/>
      <w:pPr>
        <w:tabs>
          <w:tab w:val="num" w:pos="1680"/>
        </w:tabs>
        <w:ind w:left="-1" w:firstLine="601"/>
      </w:pPr>
      <w:rPr>
        <w:rFonts w:hint="eastAsia"/>
        <w:color w:val="auto"/>
      </w:rPr>
    </w:lvl>
    <w:lvl w:ilvl="2" w:tplc="58C86EEE">
      <w:start w:val="1"/>
      <w:numFmt w:val="japaneseCounting"/>
      <w:lvlText w:val="（%3）"/>
      <w:lvlJc w:val="left"/>
      <w:pPr>
        <w:tabs>
          <w:tab w:val="num" w:pos="1875"/>
        </w:tabs>
        <w:ind w:left="1875" w:hanging="855"/>
      </w:pPr>
      <w:rPr>
        <w:rFonts w:hint="eastAsia"/>
      </w:rPr>
    </w:lvl>
    <w:lvl w:ilvl="3" w:tplc="0409000F">
      <w:start w:val="1"/>
      <w:numFmt w:val="decimal"/>
      <w:lvlText w:val="%4."/>
      <w:lvlJc w:val="left"/>
      <w:pPr>
        <w:tabs>
          <w:tab w:val="num" w:pos="1860"/>
        </w:tabs>
        <w:ind w:left="1860" w:hanging="420"/>
      </w:pPr>
    </w:lvl>
    <w:lvl w:ilvl="4" w:tplc="04090019">
      <w:start w:val="1"/>
      <w:numFmt w:val="lowerLetter"/>
      <w:lvlText w:val="%5)"/>
      <w:lvlJc w:val="left"/>
      <w:pPr>
        <w:tabs>
          <w:tab w:val="num" w:pos="2280"/>
        </w:tabs>
        <w:ind w:left="2280" w:hanging="420"/>
      </w:pPr>
    </w:lvl>
    <w:lvl w:ilvl="5" w:tplc="0409001B">
      <w:start w:val="1"/>
      <w:numFmt w:val="lowerRoman"/>
      <w:lvlText w:val="%6."/>
      <w:lvlJc w:val="right"/>
      <w:pPr>
        <w:tabs>
          <w:tab w:val="num" w:pos="2700"/>
        </w:tabs>
        <w:ind w:left="2700" w:hanging="420"/>
      </w:pPr>
    </w:lvl>
    <w:lvl w:ilvl="6" w:tplc="0409000F">
      <w:start w:val="1"/>
      <w:numFmt w:val="decimal"/>
      <w:lvlText w:val="%7."/>
      <w:lvlJc w:val="left"/>
      <w:pPr>
        <w:tabs>
          <w:tab w:val="num" w:pos="3120"/>
        </w:tabs>
        <w:ind w:left="3120" w:hanging="420"/>
      </w:pPr>
    </w:lvl>
    <w:lvl w:ilvl="7" w:tplc="04090019">
      <w:start w:val="1"/>
      <w:numFmt w:val="lowerLetter"/>
      <w:lvlText w:val="%8)"/>
      <w:lvlJc w:val="left"/>
      <w:pPr>
        <w:tabs>
          <w:tab w:val="num" w:pos="3540"/>
        </w:tabs>
        <w:ind w:left="3540" w:hanging="420"/>
      </w:pPr>
    </w:lvl>
    <w:lvl w:ilvl="8" w:tplc="0409001B">
      <w:start w:val="1"/>
      <w:numFmt w:val="lowerRoman"/>
      <w:lvlText w:val="%9."/>
      <w:lvlJc w:val="right"/>
      <w:pPr>
        <w:tabs>
          <w:tab w:val="num" w:pos="3960"/>
        </w:tabs>
        <w:ind w:left="3960" w:hanging="420"/>
      </w:pPr>
    </w:lvl>
  </w:abstractNum>
  <w:abstractNum w:abstractNumId="23">
    <w:nsid w:val="769D3DA7"/>
    <w:multiLevelType w:val="hybridMultilevel"/>
    <w:tmpl w:val="C066B898"/>
    <w:lvl w:ilvl="0" w:tplc="15281370">
      <w:start w:val="1"/>
      <w:numFmt w:val="japaneseCounting"/>
      <w:lvlText w:val="第%1条"/>
      <w:lvlJc w:val="left"/>
      <w:pPr>
        <w:tabs>
          <w:tab w:val="num" w:pos="2619"/>
        </w:tabs>
        <w:ind w:left="2619" w:hanging="1995"/>
      </w:pPr>
      <w:rPr>
        <w:rFonts w:ascii="仿宋" w:eastAsia="仿宋" w:hAnsi="仿宋" w:hint="eastAsia"/>
        <w:b/>
        <w:bCs/>
        <w:sz w:val="30"/>
        <w:szCs w:val="30"/>
      </w:rPr>
    </w:lvl>
    <w:lvl w:ilvl="1" w:tplc="04090019">
      <w:start w:val="1"/>
      <w:numFmt w:val="lowerLetter"/>
      <w:lvlText w:val="%2)"/>
      <w:lvlJc w:val="left"/>
      <w:pPr>
        <w:tabs>
          <w:tab w:val="num" w:pos="1464"/>
        </w:tabs>
        <w:ind w:left="1464" w:hanging="420"/>
      </w:pPr>
    </w:lvl>
    <w:lvl w:ilvl="2" w:tplc="0409001B">
      <w:start w:val="1"/>
      <w:numFmt w:val="lowerRoman"/>
      <w:lvlText w:val="%3."/>
      <w:lvlJc w:val="right"/>
      <w:pPr>
        <w:tabs>
          <w:tab w:val="num" w:pos="1884"/>
        </w:tabs>
        <w:ind w:left="1884" w:hanging="420"/>
      </w:pPr>
    </w:lvl>
    <w:lvl w:ilvl="3" w:tplc="0409000F">
      <w:start w:val="1"/>
      <w:numFmt w:val="decimal"/>
      <w:lvlText w:val="%4."/>
      <w:lvlJc w:val="left"/>
      <w:pPr>
        <w:tabs>
          <w:tab w:val="num" w:pos="2304"/>
        </w:tabs>
        <w:ind w:left="2304" w:hanging="420"/>
      </w:pPr>
    </w:lvl>
    <w:lvl w:ilvl="4" w:tplc="04090019">
      <w:start w:val="1"/>
      <w:numFmt w:val="lowerLetter"/>
      <w:lvlText w:val="%5)"/>
      <w:lvlJc w:val="left"/>
      <w:pPr>
        <w:tabs>
          <w:tab w:val="num" w:pos="2724"/>
        </w:tabs>
        <w:ind w:left="2724" w:hanging="420"/>
      </w:pPr>
    </w:lvl>
    <w:lvl w:ilvl="5" w:tplc="0409001B">
      <w:start w:val="1"/>
      <w:numFmt w:val="lowerRoman"/>
      <w:lvlText w:val="%6."/>
      <w:lvlJc w:val="right"/>
      <w:pPr>
        <w:tabs>
          <w:tab w:val="num" w:pos="3144"/>
        </w:tabs>
        <w:ind w:left="3144" w:hanging="420"/>
      </w:pPr>
    </w:lvl>
    <w:lvl w:ilvl="6" w:tplc="0409000F">
      <w:start w:val="1"/>
      <w:numFmt w:val="decimal"/>
      <w:lvlText w:val="%7."/>
      <w:lvlJc w:val="left"/>
      <w:pPr>
        <w:tabs>
          <w:tab w:val="num" w:pos="3564"/>
        </w:tabs>
        <w:ind w:left="3564" w:hanging="420"/>
      </w:pPr>
    </w:lvl>
    <w:lvl w:ilvl="7" w:tplc="04090019">
      <w:start w:val="1"/>
      <w:numFmt w:val="lowerLetter"/>
      <w:lvlText w:val="%8)"/>
      <w:lvlJc w:val="left"/>
      <w:pPr>
        <w:tabs>
          <w:tab w:val="num" w:pos="3984"/>
        </w:tabs>
        <w:ind w:left="3984" w:hanging="420"/>
      </w:pPr>
    </w:lvl>
    <w:lvl w:ilvl="8" w:tplc="0409001B">
      <w:start w:val="1"/>
      <w:numFmt w:val="lowerRoman"/>
      <w:lvlText w:val="%9."/>
      <w:lvlJc w:val="right"/>
      <w:pPr>
        <w:tabs>
          <w:tab w:val="num" w:pos="4404"/>
        </w:tabs>
        <w:ind w:left="4404" w:hanging="420"/>
      </w:pPr>
    </w:lvl>
  </w:abstractNum>
  <w:abstractNum w:abstractNumId="24">
    <w:nsid w:val="7A6258B3"/>
    <w:multiLevelType w:val="hybridMultilevel"/>
    <w:tmpl w:val="820CA308"/>
    <w:lvl w:ilvl="0" w:tplc="FC86523E">
      <w:start w:val="1"/>
      <w:numFmt w:val="japaneseCounting"/>
      <w:lvlText w:val="(%1)"/>
      <w:lvlJc w:val="left"/>
      <w:pPr>
        <w:tabs>
          <w:tab w:val="num" w:pos="510"/>
        </w:tabs>
        <w:ind w:left="510" w:hanging="51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5">
    <w:nsid w:val="7DD51E49"/>
    <w:multiLevelType w:val="hybridMultilevel"/>
    <w:tmpl w:val="606EC81E"/>
    <w:lvl w:ilvl="0" w:tplc="D0CCBF7C">
      <w:start w:val="1"/>
      <w:numFmt w:val="chineseCountingThousand"/>
      <w:lvlText w:val="第%1条"/>
      <w:lvlJc w:val="left"/>
      <w:pPr>
        <w:tabs>
          <w:tab w:val="num" w:pos="1140"/>
        </w:tabs>
        <w:ind w:left="1140" w:hanging="420"/>
      </w:pPr>
      <w:rPr>
        <w:rFonts w:hint="eastAsia"/>
        <w:b/>
        <w:bCs/>
      </w:rPr>
    </w:lvl>
    <w:lvl w:ilvl="1" w:tplc="04090019">
      <w:start w:val="1"/>
      <w:numFmt w:val="lowerLetter"/>
      <w:lvlText w:val="%2)"/>
      <w:lvlJc w:val="left"/>
      <w:pPr>
        <w:tabs>
          <w:tab w:val="num" w:pos="999"/>
        </w:tabs>
        <w:ind w:left="999" w:hanging="420"/>
      </w:pPr>
    </w:lvl>
    <w:lvl w:ilvl="2" w:tplc="0409001B">
      <w:start w:val="1"/>
      <w:numFmt w:val="lowerRoman"/>
      <w:lvlText w:val="%3."/>
      <w:lvlJc w:val="right"/>
      <w:pPr>
        <w:tabs>
          <w:tab w:val="num" w:pos="1419"/>
        </w:tabs>
        <w:ind w:left="1419" w:hanging="420"/>
      </w:pPr>
    </w:lvl>
    <w:lvl w:ilvl="3" w:tplc="0409000F">
      <w:start w:val="1"/>
      <w:numFmt w:val="decimal"/>
      <w:lvlText w:val="%4."/>
      <w:lvlJc w:val="left"/>
      <w:pPr>
        <w:tabs>
          <w:tab w:val="num" w:pos="1839"/>
        </w:tabs>
        <w:ind w:left="1839" w:hanging="420"/>
      </w:pPr>
    </w:lvl>
    <w:lvl w:ilvl="4" w:tplc="04090019">
      <w:start w:val="1"/>
      <w:numFmt w:val="lowerLetter"/>
      <w:lvlText w:val="%5)"/>
      <w:lvlJc w:val="left"/>
      <w:pPr>
        <w:tabs>
          <w:tab w:val="num" w:pos="2259"/>
        </w:tabs>
        <w:ind w:left="2259" w:hanging="420"/>
      </w:pPr>
    </w:lvl>
    <w:lvl w:ilvl="5" w:tplc="0409001B">
      <w:start w:val="1"/>
      <w:numFmt w:val="lowerRoman"/>
      <w:lvlText w:val="%6."/>
      <w:lvlJc w:val="right"/>
      <w:pPr>
        <w:tabs>
          <w:tab w:val="num" w:pos="2679"/>
        </w:tabs>
        <w:ind w:left="2679" w:hanging="420"/>
      </w:pPr>
    </w:lvl>
    <w:lvl w:ilvl="6" w:tplc="0409000F">
      <w:start w:val="1"/>
      <w:numFmt w:val="decimal"/>
      <w:lvlText w:val="%7."/>
      <w:lvlJc w:val="left"/>
      <w:pPr>
        <w:tabs>
          <w:tab w:val="num" w:pos="3099"/>
        </w:tabs>
        <w:ind w:left="3099" w:hanging="420"/>
      </w:pPr>
    </w:lvl>
    <w:lvl w:ilvl="7" w:tplc="04090019">
      <w:start w:val="1"/>
      <w:numFmt w:val="lowerLetter"/>
      <w:lvlText w:val="%8)"/>
      <w:lvlJc w:val="left"/>
      <w:pPr>
        <w:tabs>
          <w:tab w:val="num" w:pos="3519"/>
        </w:tabs>
        <w:ind w:left="3519" w:hanging="420"/>
      </w:pPr>
    </w:lvl>
    <w:lvl w:ilvl="8" w:tplc="0409001B">
      <w:start w:val="1"/>
      <w:numFmt w:val="lowerRoman"/>
      <w:lvlText w:val="%9."/>
      <w:lvlJc w:val="right"/>
      <w:pPr>
        <w:tabs>
          <w:tab w:val="num" w:pos="3939"/>
        </w:tabs>
        <w:ind w:left="3939" w:hanging="420"/>
      </w:pPr>
    </w:lvl>
  </w:abstractNum>
  <w:num w:numId="1">
    <w:abstractNumId w:val="10"/>
  </w:num>
  <w:num w:numId="2">
    <w:abstractNumId w:val="20"/>
  </w:num>
  <w:num w:numId="3">
    <w:abstractNumId w:val="14"/>
  </w:num>
  <w:num w:numId="4">
    <w:abstractNumId w:val="12"/>
  </w:num>
  <w:num w:numId="5">
    <w:abstractNumId w:val="11"/>
  </w:num>
  <w:num w:numId="6">
    <w:abstractNumId w:val="24"/>
  </w:num>
  <w:num w:numId="7">
    <w:abstractNumId w:val="25"/>
  </w:num>
  <w:num w:numId="8">
    <w:abstractNumId w:val="19"/>
  </w:num>
  <w:num w:numId="9">
    <w:abstractNumId w:val="15"/>
  </w:num>
  <w:num w:numId="10">
    <w:abstractNumId w:val="18"/>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3"/>
  </w:num>
  <w:num w:numId="22">
    <w:abstractNumId w:val="22"/>
  </w:num>
  <w:num w:numId="23">
    <w:abstractNumId w:val="13"/>
  </w:num>
  <w:num w:numId="24">
    <w:abstractNumId w:val="16"/>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E2"/>
    <w:rsid w:val="00166C9A"/>
    <w:rsid w:val="00412D82"/>
    <w:rsid w:val="00764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7E2"/>
    <w:pPr>
      <w:widowControl w:val="0"/>
      <w:spacing w:line="240" w:lineRule="auto"/>
    </w:pPr>
    <w:rPr>
      <w:rFonts w:ascii="Times New Roman" w:eastAsia="宋体" w:hAnsi="Times New Roman" w:cs="Times New Roman"/>
      <w:szCs w:val="24"/>
    </w:rPr>
  </w:style>
  <w:style w:type="paragraph" w:styleId="1">
    <w:name w:val="heading 1"/>
    <w:basedOn w:val="a"/>
    <w:next w:val="a"/>
    <w:link w:val="1Char"/>
    <w:qFormat/>
    <w:rsid w:val="007647E2"/>
    <w:pPr>
      <w:keepNext/>
      <w:keepLines/>
      <w:spacing w:line="360" w:lineRule="auto"/>
      <w:jc w:val="center"/>
      <w:outlineLvl w:val="0"/>
    </w:pPr>
    <w:rPr>
      <w:b/>
      <w:bCs/>
      <w:kern w:val="44"/>
      <w:sz w:val="44"/>
      <w:szCs w:val="44"/>
    </w:rPr>
  </w:style>
  <w:style w:type="paragraph" w:styleId="2">
    <w:name w:val="heading 2"/>
    <w:basedOn w:val="a"/>
    <w:next w:val="a"/>
    <w:link w:val="2Char"/>
    <w:qFormat/>
    <w:rsid w:val="007647E2"/>
    <w:pPr>
      <w:spacing w:beforeLines="100" w:afterLines="50" w:line="360" w:lineRule="auto"/>
      <w:jc w:val="center"/>
      <w:outlineLvl w:val="1"/>
    </w:pPr>
    <w:rPr>
      <w:rFonts w:eastAsia="方正小标宋简体" w:hAnsi="宋体"/>
      <w:noProof/>
      <w:sz w:val="32"/>
      <w:szCs w:val="21"/>
    </w:rPr>
  </w:style>
  <w:style w:type="paragraph" w:styleId="3">
    <w:name w:val="heading 3"/>
    <w:basedOn w:val="a"/>
    <w:next w:val="a"/>
    <w:link w:val="3Char"/>
    <w:qFormat/>
    <w:rsid w:val="007647E2"/>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rsid w:val="007647E2"/>
    <w:pPr>
      <w:keepNext/>
      <w:keepLines/>
      <w:numPr>
        <w:ilvl w:val="3"/>
        <w:numId w:val="1"/>
      </w:numPr>
      <w:spacing w:before="280" w:after="290" w:line="376" w:lineRule="auto"/>
      <w:ind w:left="864" w:hanging="864"/>
      <w:outlineLvl w:val="3"/>
    </w:pPr>
    <w:rPr>
      <w:rFonts w:ascii="Arial" w:eastAsia="黑体" w:hAnsi="Arial"/>
      <w:b/>
      <w:bCs/>
      <w:sz w:val="28"/>
      <w:szCs w:val="28"/>
    </w:rPr>
  </w:style>
  <w:style w:type="paragraph" w:styleId="5">
    <w:name w:val="heading 5"/>
    <w:basedOn w:val="a"/>
    <w:next w:val="a"/>
    <w:link w:val="5Char"/>
    <w:qFormat/>
    <w:rsid w:val="007647E2"/>
    <w:pPr>
      <w:keepNext/>
      <w:keepLines/>
      <w:numPr>
        <w:ilvl w:val="4"/>
        <w:numId w:val="1"/>
      </w:numPr>
      <w:spacing w:before="280" w:after="290" w:line="376" w:lineRule="auto"/>
      <w:ind w:left="1008" w:hanging="1008"/>
      <w:outlineLvl w:val="4"/>
    </w:pPr>
    <w:rPr>
      <w:b/>
      <w:bCs/>
      <w:sz w:val="28"/>
      <w:szCs w:val="28"/>
    </w:rPr>
  </w:style>
  <w:style w:type="paragraph" w:styleId="6">
    <w:name w:val="heading 6"/>
    <w:basedOn w:val="a"/>
    <w:next w:val="a"/>
    <w:link w:val="6Char"/>
    <w:qFormat/>
    <w:rsid w:val="007647E2"/>
    <w:pPr>
      <w:keepNext/>
      <w:keepLines/>
      <w:numPr>
        <w:ilvl w:val="5"/>
        <w:numId w:val="1"/>
      </w:numPr>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7647E2"/>
    <w:pPr>
      <w:keepNext/>
      <w:keepLines/>
      <w:numPr>
        <w:ilvl w:val="6"/>
        <w:numId w:val="1"/>
      </w:numPr>
      <w:spacing w:before="240" w:after="64" w:line="320" w:lineRule="auto"/>
      <w:ind w:left="1296" w:hanging="1296"/>
      <w:outlineLvl w:val="6"/>
    </w:pPr>
    <w:rPr>
      <w:b/>
      <w:bCs/>
      <w:sz w:val="24"/>
    </w:rPr>
  </w:style>
  <w:style w:type="paragraph" w:styleId="8">
    <w:name w:val="heading 8"/>
    <w:basedOn w:val="a"/>
    <w:next w:val="a"/>
    <w:link w:val="8Char"/>
    <w:qFormat/>
    <w:rsid w:val="007647E2"/>
    <w:pPr>
      <w:keepNext/>
      <w:keepLines/>
      <w:numPr>
        <w:ilvl w:val="7"/>
        <w:numId w:val="1"/>
      </w:numPr>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7647E2"/>
    <w:pPr>
      <w:keepNext/>
      <w:keepLines/>
      <w:numPr>
        <w:ilvl w:val="8"/>
        <w:numId w:val="1"/>
      </w:numPr>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647E2"/>
    <w:rPr>
      <w:rFonts w:ascii="Times New Roman" w:eastAsia="宋体" w:hAnsi="Times New Roman" w:cs="Times New Roman"/>
      <w:b/>
      <w:bCs/>
      <w:kern w:val="44"/>
      <w:sz w:val="44"/>
      <w:szCs w:val="44"/>
    </w:rPr>
  </w:style>
  <w:style w:type="character" w:customStyle="1" w:styleId="2Char">
    <w:name w:val="标题 2 Char"/>
    <w:basedOn w:val="a0"/>
    <w:link w:val="2"/>
    <w:rsid w:val="007647E2"/>
    <w:rPr>
      <w:rFonts w:ascii="Times New Roman" w:eastAsia="方正小标宋简体" w:hAnsi="宋体" w:cs="Times New Roman"/>
      <w:noProof/>
      <w:sz w:val="32"/>
      <w:szCs w:val="21"/>
    </w:rPr>
  </w:style>
  <w:style w:type="character" w:customStyle="1" w:styleId="3Char">
    <w:name w:val="标题 3 Char"/>
    <w:basedOn w:val="a0"/>
    <w:link w:val="3"/>
    <w:rsid w:val="007647E2"/>
    <w:rPr>
      <w:rFonts w:ascii="Times New Roman" w:eastAsia="宋体" w:hAnsi="Times New Roman" w:cs="Times New Roman"/>
      <w:b/>
      <w:bCs/>
      <w:sz w:val="32"/>
      <w:szCs w:val="32"/>
    </w:rPr>
  </w:style>
  <w:style w:type="character" w:customStyle="1" w:styleId="4Char">
    <w:name w:val="标题 4 Char"/>
    <w:basedOn w:val="a0"/>
    <w:link w:val="4"/>
    <w:rsid w:val="007647E2"/>
    <w:rPr>
      <w:rFonts w:ascii="Arial" w:eastAsia="黑体" w:hAnsi="Arial" w:cs="Times New Roman"/>
      <w:b/>
      <w:bCs/>
      <w:sz w:val="28"/>
      <w:szCs w:val="28"/>
    </w:rPr>
  </w:style>
  <w:style w:type="character" w:customStyle="1" w:styleId="5Char">
    <w:name w:val="标题 5 Char"/>
    <w:basedOn w:val="a0"/>
    <w:link w:val="5"/>
    <w:rsid w:val="007647E2"/>
    <w:rPr>
      <w:rFonts w:ascii="Times New Roman" w:eastAsia="宋体" w:hAnsi="Times New Roman" w:cs="Times New Roman"/>
      <w:b/>
      <w:bCs/>
      <w:sz w:val="28"/>
      <w:szCs w:val="28"/>
    </w:rPr>
  </w:style>
  <w:style w:type="character" w:customStyle="1" w:styleId="6Char">
    <w:name w:val="标题 6 Char"/>
    <w:basedOn w:val="a0"/>
    <w:link w:val="6"/>
    <w:rsid w:val="007647E2"/>
    <w:rPr>
      <w:rFonts w:ascii="Arial" w:eastAsia="黑体" w:hAnsi="Arial" w:cs="Times New Roman"/>
      <w:b/>
      <w:bCs/>
      <w:sz w:val="24"/>
      <w:szCs w:val="24"/>
    </w:rPr>
  </w:style>
  <w:style w:type="character" w:customStyle="1" w:styleId="7Char">
    <w:name w:val="标题 7 Char"/>
    <w:basedOn w:val="a0"/>
    <w:link w:val="7"/>
    <w:rsid w:val="007647E2"/>
    <w:rPr>
      <w:rFonts w:ascii="Times New Roman" w:eastAsia="宋体" w:hAnsi="Times New Roman" w:cs="Times New Roman"/>
      <w:b/>
      <w:bCs/>
      <w:sz w:val="24"/>
      <w:szCs w:val="24"/>
    </w:rPr>
  </w:style>
  <w:style w:type="character" w:customStyle="1" w:styleId="8Char">
    <w:name w:val="标题 8 Char"/>
    <w:basedOn w:val="a0"/>
    <w:link w:val="8"/>
    <w:rsid w:val="007647E2"/>
    <w:rPr>
      <w:rFonts w:ascii="Arial" w:eastAsia="黑体" w:hAnsi="Arial" w:cs="Times New Roman"/>
      <w:sz w:val="24"/>
      <w:szCs w:val="24"/>
    </w:rPr>
  </w:style>
  <w:style w:type="character" w:customStyle="1" w:styleId="9Char">
    <w:name w:val="标题 9 Char"/>
    <w:basedOn w:val="a0"/>
    <w:link w:val="9"/>
    <w:rsid w:val="007647E2"/>
    <w:rPr>
      <w:rFonts w:ascii="Arial" w:eastAsia="黑体" w:hAnsi="Arial" w:cs="Times New Roman"/>
      <w:szCs w:val="21"/>
    </w:rPr>
  </w:style>
  <w:style w:type="paragraph" w:customStyle="1" w:styleId="CharCharCharCharCharCharCharCharCharCharCharChar1CharCharCharChar">
    <w:name w:val="Char Char Char Char Char Char Char Char Char Char Char Char1 Char Char Char Char"/>
    <w:basedOn w:val="a"/>
    <w:rsid w:val="007647E2"/>
    <w:rPr>
      <w:rFonts w:ascii="Tahoma" w:hAnsi="Tahoma"/>
      <w:sz w:val="24"/>
      <w:szCs w:val="20"/>
    </w:rPr>
  </w:style>
  <w:style w:type="paragraph" w:styleId="a3">
    <w:name w:val="header"/>
    <w:basedOn w:val="a"/>
    <w:link w:val="Char"/>
    <w:rsid w:val="007647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47E2"/>
    <w:rPr>
      <w:rFonts w:ascii="Times New Roman" w:eastAsia="宋体" w:hAnsi="Times New Roman" w:cs="Times New Roman"/>
      <w:sz w:val="18"/>
      <w:szCs w:val="18"/>
    </w:rPr>
  </w:style>
  <w:style w:type="paragraph" w:styleId="a4">
    <w:name w:val="footer"/>
    <w:basedOn w:val="a"/>
    <w:link w:val="Char0"/>
    <w:uiPriority w:val="99"/>
    <w:rsid w:val="007647E2"/>
    <w:pPr>
      <w:tabs>
        <w:tab w:val="center" w:pos="4153"/>
        <w:tab w:val="right" w:pos="8306"/>
      </w:tabs>
      <w:snapToGrid w:val="0"/>
      <w:jc w:val="left"/>
    </w:pPr>
    <w:rPr>
      <w:sz w:val="18"/>
      <w:szCs w:val="18"/>
    </w:rPr>
  </w:style>
  <w:style w:type="character" w:customStyle="1" w:styleId="Char0">
    <w:name w:val="页脚 Char"/>
    <w:basedOn w:val="a0"/>
    <w:link w:val="a4"/>
    <w:uiPriority w:val="99"/>
    <w:rsid w:val="007647E2"/>
    <w:rPr>
      <w:rFonts w:ascii="Times New Roman" w:eastAsia="宋体" w:hAnsi="Times New Roman" w:cs="Times New Roman"/>
      <w:sz w:val="18"/>
      <w:szCs w:val="18"/>
    </w:rPr>
  </w:style>
  <w:style w:type="character" w:styleId="a5">
    <w:name w:val="Hyperlink"/>
    <w:basedOn w:val="a0"/>
    <w:uiPriority w:val="99"/>
    <w:rsid w:val="007647E2"/>
    <w:rPr>
      <w:color w:val="0000FF"/>
      <w:u w:val="single"/>
    </w:rPr>
  </w:style>
  <w:style w:type="paragraph" w:styleId="a6">
    <w:name w:val="Normal (Web)"/>
    <w:basedOn w:val="a"/>
    <w:rsid w:val="007647E2"/>
    <w:pPr>
      <w:widowControl/>
      <w:spacing w:before="100" w:beforeAutospacing="1" w:after="100" w:afterAutospacing="1"/>
      <w:jc w:val="left"/>
    </w:pPr>
    <w:rPr>
      <w:rFonts w:ascii="宋体" w:hAnsi="宋体"/>
      <w:kern w:val="0"/>
      <w:sz w:val="24"/>
    </w:rPr>
  </w:style>
  <w:style w:type="paragraph" w:customStyle="1" w:styleId="style102">
    <w:name w:val="style102"/>
    <w:basedOn w:val="a"/>
    <w:rsid w:val="007647E2"/>
    <w:pPr>
      <w:widowControl/>
      <w:spacing w:before="100" w:beforeAutospacing="1" w:after="100" w:afterAutospacing="1"/>
      <w:jc w:val="left"/>
    </w:pPr>
    <w:rPr>
      <w:rFonts w:ascii="宋体" w:hAnsi="宋体" w:cs="宋体"/>
      <w:b/>
      <w:bCs/>
      <w:color w:val="FF7300"/>
      <w:kern w:val="0"/>
      <w:sz w:val="24"/>
    </w:rPr>
  </w:style>
  <w:style w:type="character" w:styleId="a7">
    <w:name w:val="Strong"/>
    <w:basedOn w:val="a0"/>
    <w:qFormat/>
    <w:rsid w:val="007647E2"/>
    <w:rPr>
      <w:b/>
      <w:bCs/>
    </w:rPr>
  </w:style>
  <w:style w:type="character" w:customStyle="1" w:styleId="apple-converted-space">
    <w:name w:val="apple-converted-space"/>
    <w:basedOn w:val="a0"/>
    <w:rsid w:val="007647E2"/>
  </w:style>
  <w:style w:type="character" w:styleId="a8">
    <w:name w:val="page number"/>
    <w:basedOn w:val="a0"/>
    <w:rsid w:val="007647E2"/>
  </w:style>
  <w:style w:type="table" w:styleId="a9">
    <w:name w:val="Table Grid"/>
    <w:basedOn w:val="a1"/>
    <w:uiPriority w:val="59"/>
    <w:rsid w:val="007647E2"/>
    <w:pPr>
      <w:widowControl w:val="0"/>
      <w:spacing w:line="240" w:lineRule="auto"/>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Char1"/>
    <w:rsid w:val="007647E2"/>
    <w:pPr>
      <w:widowControl/>
      <w:spacing w:before="100" w:beforeAutospacing="1" w:after="100" w:afterAutospacing="1"/>
      <w:jc w:val="left"/>
    </w:pPr>
    <w:rPr>
      <w:rFonts w:ascii="宋体" w:hAnsi="宋体" w:cs="宋体"/>
      <w:kern w:val="0"/>
      <w:sz w:val="24"/>
    </w:rPr>
  </w:style>
  <w:style w:type="character" w:customStyle="1" w:styleId="Char1">
    <w:name w:val="正文文本缩进 Char"/>
    <w:basedOn w:val="a0"/>
    <w:link w:val="aa"/>
    <w:rsid w:val="007647E2"/>
    <w:rPr>
      <w:rFonts w:ascii="宋体" w:eastAsia="宋体" w:hAnsi="宋体" w:cs="宋体"/>
      <w:kern w:val="0"/>
      <w:sz w:val="24"/>
      <w:szCs w:val="24"/>
    </w:rPr>
  </w:style>
  <w:style w:type="paragraph" w:styleId="ab">
    <w:name w:val="Date"/>
    <w:basedOn w:val="a"/>
    <w:next w:val="a"/>
    <w:link w:val="Char2"/>
    <w:rsid w:val="007647E2"/>
    <w:pPr>
      <w:ind w:leftChars="2500" w:left="100"/>
    </w:pPr>
  </w:style>
  <w:style w:type="character" w:customStyle="1" w:styleId="Char2">
    <w:name w:val="日期 Char"/>
    <w:basedOn w:val="a0"/>
    <w:link w:val="ab"/>
    <w:rsid w:val="007647E2"/>
    <w:rPr>
      <w:rFonts w:ascii="Times New Roman" w:eastAsia="宋体" w:hAnsi="Times New Roman" w:cs="Times New Roman"/>
      <w:szCs w:val="24"/>
    </w:rPr>
  </w:style>
  <w:style w:type="paragraph" w:styleId="10">
    <w:name w:val="toc 1"/>
    <w:basedOn w:val="a"/>
    <w:next w:val="a"/>
    <w:autoRedefine/>
    <w:uiPriority w:val="39"/>
    <w:rsid w:val="007647E2"/>
    <w:pPr>
      <w:spacing w:before="120" w:after="120"/>
      <w:jc w:val="left"/>
    </w:pPr>
    <w:rPr>
      <w:rFonts w:asciiTheme="minorHAnsi" w:hAnsiTheme="minorHAnsi"/>
      <w:b/>
      <w:bCs/>
      <w:caps/>
      <w:sz w:val="20"/>
      <w:szCs w:val="20"/>
    </w:rPr>
  </w:style>
  <w:style w:type="paragraph" w:styleId="20">
    <w:name w:val="toc 2"/>
    <w:basedOn w:val="a"/>
    <w:next w:val="a"/>
    <w:autoRedefine/>
    <w:uiPriority w:val="39"/>
    <w:rsid w:val="007647E2"/>
    <w:pPr>
      <w:ind w:left="210"/>
      <w:jc w:val="left"/>
    </w:pPr>
    <w:rPr>
      <w:rFonts w:asciiTheme="minorHAnsi" w:hAnsiTheme="minorHAnsi"/>
      <w:smallCaps/>
      <w:sz w:val="20"/>
      <w:szCs w:val="20"/>
    </w:rPr>
  </w:style>
  <w:style w:type="paragraph" w:customStyle="1" w:styleId="customunionstyle">
    <w:name w:val="custom_unionstyle"/>
    <w:basedOn w:val="a"/>
    <w:rsid w:val="007647E2"/>
    <w:pPr>
      <w:widowControl/>
      <w:spacing w:before="100" w:beforeAutospacing="1" w:after="100" w:afterAutospacing="1"/>
      <w:jc w:val="left"/>
    </w:pPr>
    <w:rPr>
      <w:rFonts w:ascii="宋体" w:hAnsi="宋体" w:cs="宋体"/>
      <w:kern w:val="0"/>
      <w:sz w:val="24"/>
    </w:rPr>
  </w:style>
  <w:style w:type="paragraph" w:customStyle="1" w:styleId="Normal">
    <w:name w:val="[Normal]"/>
    <w:rsid w:val="007647E2"/>
    <w:pPr>
      <w:widowControl w:val="0"/>
      <w:spacing w:line="240" w:lineRule="auto"/>
      <w:jc w:val="left"/>
    </w:pPr>
    <w:rPr>
      <w:rFonts w:ascii="宋体" w:eastAsia="宋体" w:hAnsi="宋体" w:cs="宋体"/>
      <w:noProof/>
      <w:kern w:val="0"/>
      <w:sz w:val="24"/>
      <w:szCs w:val="20"/>
      <w:lang w:eastAsia="en-US"/>
    </w:rPr>
  </w:style>
  <w:style w:type="character" w:customStyle="1" w:styleId="11">
    <w:name w:val="页码1"/>
    <w:basedOn w:val="a0"/>
    <w:rsid w:val="007647E2"/>
  </w:style>
  <w:style w:type="paragraph" w:customStyle="1" w:styleId="12">
    <w:name w:val="正文1"/>
    <w:basedOn w:val="Normal"/>
    <w:rsid w:val="007647E2"/>
    <w:pPr>
      <w:jc w:val="both"/>
    </w:pPr>
    <w:rPr>
      <w:rFonts w:ascii="Times New Roman" w:eastAsia="Times New Roman" w:hAnsi="Times New Roman"/>
      <w:sz w:val="21"/>
    </w:rPr>
  </w:style>
  <w:style w:type="paragraph" w:customStyle="1" w:styleId="13">
    <w:name w:val="页脚1"/>
    <w:basedOn w:val="12"/>
    <w:rsid w:val="007647E2"/>
    <w:pPr>
      <w:tabs>
        <w:tab w:val="center" w:pos="4153"/>
        <w:tab w:val="right" w:pos="8306"/>
      </w:tabs>
      <w:jc w:val="left"/>
    </w:pPr>
    <w:rPr>
      <w:sz w:val="18"/>
    </w:rPr>
  </w:style>
  <w:style w:type="paragraph" w:customStyle="1" w:styleId="p0">
    <w:name w:val="p0"/>
    <w:basedOn w:val="a"/>
    <w:rsid w:val="007647E2"/>
    <w:pPr>
      <w:widowControl/>
      <w:spacing w:before="100" w:beforeAutospacing="1" w:after="100" w:afterAutospacing="1"/>
      <w:jc w:val="left"/>
    </w:pPr>
    <w:rPr>
      <w:rFonts w:ascii="宋体" w:hAnsi="宋体" w:cs="宋体"/>
      <w:kern w:val="0"/>
      <w:sz w:val="24"/>
    </w:rPr>
  </w:style>
  <w:style w:type="paragraph" w:customStyle="1" w:styleId="TableText">
    <w:name w:val="Table Text"/>
    <w:basedOn w:val="ac"/>
    <w:rsid w:val="007647E2"/>
    <w:pPr>
      <w:widowControl/>
      <w:overflowPunct w:val="0"/>
      <w:autoSpaceDE w:val="0"/>
      <w:autoSpaceDN w:val="0"/>
      <w:adjustRightInd w:val="0"/>
      <w:snapToGrid w:val="0"/>
      <w:spacing w:before="100" w:beforeAutospacing="1" w:after="0" w:afterAutospacing="1"/>
      <w:ind w:left="28" w:right="28"/>
      <w:jc w:val="left"/>
      <w:textAlignment w:val="baseline"/>
    </w:pPr>
    <w:rPr>
      <w:rFonts w:cs="Arial"/>
      <w:noProof/>
      <w:kern w:val="0"/>
      <w:sz w:val="20"/>
      <w:szCs w:val="20"/>
    </w:rPr>
  </w:style>
  <w:style w:type="paragraph" w:styleId="ac">
    <w:name w:val="Body Text"/>
    <w:basedOn w:val="a"/>
    <w:link w:val="Char3"/>
    <w:rsid w:val="007647E2"/>
    <w:pPr>
      <w:spacing w:after="120"/>
    </w:pPr>
  </w:style>
  <w:style w:type="character" w:customStyle="1" w:styleId="Char3">
    <w:name w:val="正文文本 Char"/>
    <w:basedOn w:val="a0"/>
    <w:link w:val="ac"/>
    <w:rsid w:val="007647E2"/>
    <w:rPr>
      <w:rFonts w:ascii="Times New Roman" w:eastAsia="宋体" w:hAnsi="Times New Roman" w:cs="Times New Roman"/>
      <w:szCs w:val="24"/>
    </w:rPr>
  </w:style>
  <w:style w:type="paragraph" w:customStyle="1" w:styleId="HeadingA">
    <w:name w:val="Heading A"/>
    <w:basedOn w:val="1"/>
    <w:next w:val="ac"/>
    <w:rsid w:val="007647E2"/>
    <w:pPr>
      <w:pageBreakBefore/>
      <w:widowControl/>
      <w:tabs>
        <w:tab w:val="num" w:pos="425"/>
      </w:tabs>
      <w:overflowPunct w:val="0"/>
      <w:autoSpaceDE w:val="0"/>
      <w:autoSpaceDN w:val="0"/>
      <w:adjustRightInd w:val="0"/>
      <w:snapToGrid w:val="0"/>
      <w:spacing w:before="142" w:beforeAutospacing="1" w:after="113" w:afterAutospacing="1" w:line="240" w:lineRule="auto"/>
      <w:ind w:left="425" w:hanging="425"/>
      <w:jc w:val="left"/>
      <w:textAlignment w:val="baseline"/>
      <w:outlineLvl w:val="9"/>
    </w:pPr>
    <w:rPr>
      <w:rFonts w:cs="Arial"/>
      <w:bCs w:val="0"/>
      <w:noProof/>
      <w:kern w:val="28"/>
      <w:sz w:val="36"/>
      <w:szCs w:val="20"/>
    </w:rPr>
  </w:style>
  <w:style w:type="paragraph" w:customStyle="1" w:styleId="HeadingB">
    <w:name w:val="Heading B"/>
    <w:basedOn w:val="2"/>
    <w:next w:val="ac"/>
    <w:rsid w:val="007647E2"/>
    <w:pPr>
      <w:widowControl/>
      <w:pBdr>
        <w:top w:val="single" w:sz="6" w:space="1" w:color="auto"/>
      </w:pBdr>
      <w:tabs>
        <w:tab w:val="num" w:pos="425"/>
      </w:tabs>
      <w:overflowPunct w:val="0"/>
      <w:autoSpaceDE w:val="0"/>
      <w:autoSpaceDN w:val="0"/>
      <w:adjustRightInd w:val="0"/>
      <w:snapToGrid w:val="0"/>
      <w:spacing w:before="425" w:beforeAutospacing="1" w:after="113" w:afterAutospacing="1" w:line="240" w:lineRule="auto"/>
      <w:ind w:left="425" w:hanging="425"/>
      <w:jc w:val="left"/>
      <w:textAlignment w:val="baseline"/>
      <w:outlineLvl w:val="9"/>
    </w:pPr>
    <w:rPr>
      <w:rFonts w:eastAsia="宋体" w:hAnsi="Times New Roman" w:cs="Arial"/>
      <w:bCs/>
      <w:kern w:val="0"/>
      <w:sz w:val="28"/>
      <w:szCs w:val="20"/>
    </w:rPr>
  </w:style>
  <w:style w:type="paragraph" w:customStyle="1" w:styleId="DefaultText">
    <w:name w:val="Default Text"/>
    <w:basedOn w:val="a"/>
    <w:rsid w:val="007647E2"/>
    <w:pPr>
      <w:autoSpaceDE w:val="0"/>
      <w:autoSpaceDN w:val="0"/>
      <w:adjustRightInd w:val="0"/>
      <w:snapToGrid w:val="0"/>
      <w:spacing w:before="100" w:beforeAutospacing="1" w:after="100" w:afterAutospacing="1"/>
      <w:jc w:val="left"/>
    </w:pPr>
    <w:rPr>
      <w:rFonts w:cs="Arial"/>
      <w:noProof/>
      <w:kern w:val="0"/>
      <w:sz w:val="20"/>
      <w:szCs w:val="20"/>
    </w:rPr>
  </w:style>
  <w:style w:type="character" w:customStyle="1" w:styleId="StyleHeadingALatinGB2312AsianGB2312Char">
    <w:name w:val="Style Heading A + (Latin) 楷体_GB2312 (Asian) 楷体_GB2312 Char"/>
    <w:basedOn w:val="a0"/>
    <w:rsid w:val="007647E2"/>
    <w:rPr>
      <w:rFonts w:ascii="楷体_GB2312" w:eastAsia="楷体_GB2312" w:hAnsi="楷体_GB2312" w:cs="Arial"/>
      <w:b/>
      <w:noProof/>
      <w:kern w:val="28"/>
      <w:sz w:val="36"/>
      <w:lang w:val="en-US" w:eastAsia="zh-CN" w:bidi="ar-SA"/>
    </w:rPr>
  </w:style>
  <w:style w:type="character" w:customStyle="1" w:styleId="StyleHeadingALatinTimesNewRomanAsianGB2312Char">
    <w:name w:val="Style Heading A + (Latin) Times New Roman (Asian) 楷体_GB2312 Char"/>
    <w:basedOn w:val="a0"/>
    <w:rsid w:val="007647E2"/>
    <w:rPr>
      <w:rFonts w:ascii="Arial" w:eastAsia="楷体_GB2312" w:hAnsi="Arial" w:cs="Arial"/>
      <w:b/>
      <w:noProof/>
      <w:kern w:val="28"/>
      <w:sz w:val="36"/>
      <w:lang w:val="en-US" w:eastAsia="zh-CN" w:bidi="ar-SA"/>
    </w:rPr>
  </w:style>
  <w:style w:type="paragraph" w:styleId="ad">
    <w:name w:val="caption"/>
    <w:basedOn w:val="a"/>
    <w:next w:val="a"/>
    <w:autoRedefine/>
    <w:qFormat/>
    <w:rsid w:val="007647E2"/>
    <w:pPr>
      <w:spacing w:before="152" w:after="160"/>
    </w:pPr>
    <w:rPr>
      <w:rFonts w:ascii="Arial" w:eastAsia="黑体" w:hAnsi="Arial" w:cs="Arial"/>
      <w:sz w:val="20"/>
      <w:szCs w:val="20"/>
    </w:rPr>
  </w:style>
  <w:style w:type="paragraph" w:styleId="30">
    <w:name w:val="toc 3"/>
    <w:basedOn w:val="a"/>
    <w:next w:val="a"/>
    <w:autoRedefine/>
    <w:uiPriority w:val="39"/>
    <w:rsid w:val="007647E2"/>
    <w:pPr>
      <w:ind w:left="420"/>
      <w:jc w:val="left"/>
    </w:pPr>
    <w:rPr>
      <w:rFonts w:asciiTheme="minorHAnsi" w:hAnsiTheme="minorHAnsi"/>
      <w:i/>
      <w:iCs/>
      <w:sz w:val="20"/>
      <w:szCs w:val="20"/>
    </w:rPr>
  </w:style>
  <w:style w:type="paragraph" w:styleId="40">
    <w:name w:val="toc 4"/>
    <w:basedOn w:val="a"/>
    <w:next w:val="a"/>
    <w:autoRedefine/>
    <w:uiPriority w:val="39"/>
    <w:rsid w:val="007647E2"/>
    <w:pPr>
      <w:ind w:left="630"/>
      <w:jc w:val="left"/>
    </w:pPr>
    <w:rPr>
      <w:rFonts w:asciiTheme="minorHAnsi" w:hAnsiTheme="minorHAnsi"/>
      <w:sz w:val="18"/>
      <w:szCs w:val="18"/>
    </w:rPr>
  </w:style>
  <w:style w:type="paragraph" w:styleId="50">
    <w:name w:val="toc 5"/>
    <w:basedOn w:val="a"/>
    <w:next w:val="a"/>
    <w:autoRedefine/>
    <w:uiPriority w:val="39"/>
    <w:rsid w:val="007647E2"/>
    <w:pPr>
      <w:ind w:left="840"/>
      <w:jc w:val="left"/>
    </w:pPr>
    <w:rPr>
      <w:rFonts w:asciiTheme="minorHAnsi" w:hAnsiTheme="minorHAnsi"/>
      <w:sz w:val="18"/>
      <w:szCs w:val="18"/>
    </w:rPr>
  </w:style>
  <w:style w:type="paragraph" w:styleId="60">
    <w:name w:val="toc 6"/>
    <w:basedOn w:val="a"/>
    <w:next w:val="a"/>
    <w:autoRedefine/>
    <w:uiPriority w:val="39"/>
    <w:rsid w:val="007647E2"/>
    <w:pPr>
      <w:ind w:left="1050"/>
      <w:jc w:val="left"/>
    </w:pPr>
    <w:rPr>
      <w:rFonts w:asciiTheme="minorHAnsi" w:hAnsiTheme="minorHAnsi"/>
      <w:sz w:val="18"/>
      <w:szCs w:val="18"/>
    </w:rPr>
  </w:style>
  <w:style w:type="paragraph" w:styleId="70">
    <w:name w:val="toc 7"/>
    <w:basedOn w:val="a"/>
    <w:next w:val="a"/>
    <w:autoRedefine/>
    <w:uiPriority w:val="39"/>
    <w:rsid w:val="007647E2"/>
    <w:pPr>
      <w:ind w:left="1260"/>
      <w:jc w:val="left"/>
    </w:pPr>
    <w:rPr>
      <w:rFonts w:asciiTheme="minorHAnsi" w:hAnsiTheme="minorHAnsi"/>
      <w:sz w:val="18"/>
      <w:szCs w:val="18"/>
    </w:rPr>
  </w:style>
  <w:style w:type="paragraph" w:styleId="80">
    <w:name w:val="toc 8"/>
    <w:basedOn w:val="a"/>
    <w:next w:val="a"/>
    <w:autoRedefine/>
    <w:uiPriority w:val="39"/>
    <w:rsid w:val="007647E2"/>
    <w:pPr>
      <w:ind w:left="1470"/>
      <w:jc w:val="left"/>
    </w:pPr>
    <w:rPr>
      <w:rFonts w:asciiTheme="minorHAnsi" w:hAnsiTheme="minorHAnsi"/>
      <w:sz w:val="18"/>
      <w:szCs w:val="18"/>
    </w:rPr>
  </w:style>
  <w:style w:type="paragraph" w:styleId="90">
    <w:name w:val="toc 9"/>
    <w:basedOn w:val="a"/>
    <w:next w:val="a"/>
    <w:autoRedefine/>
    <w:uiPriority w:val="39"/>
    <w:rsid w:val="007647E2"/>
    <w:pPr>
      <w:ind w:left="1680"/>
      <w:jc w:val="left"/>
    </w:pPr>
    <w:rPr>
      <w:rFonts w:asciiTheme="minorHAnsi" w:hAnsiTheme="minorHAnsi"/>
      <w:sz w:val="18"/>
      <w:szCs w:val="18"/>
    </w:rPr>
  </w:style>
  <w:style w:type="paragraph" w:styleId="ae">
    <w:name w:val="table of figures"/>
    <w:basedOn w:val="a"/>
    <w:next w:val="a"/>
    <w:semiHidden/>
    <w:rsid w:val="007647E2"/>
    <w:pPr>
      <w:jc w:val="left"/>
    </w:pPr>
    <w:rPr>
      <w:i/>
      <w:iCs/>
    </w:rPr>
  </w:style>
  <w:style w:type="character" w:styleId="af">
    <w:name w:val="FollowedHyperlink"/>
    <w:basedOn w:val="a0"/>
    <w:rsid w:val="007647E2"/>
    <w:rPr>
      <w:color w:val="800080"/>
      <w:u w:val="single"/>
    </w:rPr>
  </w:style>
  <w:style w:type="paragraph" w:styleId="af0">
    <w:name w:val="Document Map"/>
    <w:basedOn w:val="a"/>
    <w:link w:val="Char4"/>
    <w:semiHidden/>
    <w:rsid w:val="007647E2"/>
    <w:pPr>
      <w:shd w:val="clear" w:color="auto" w:fill="000080"/>
    </w:pPr>
  </w:style>
  <w:style w:type="character" w:customStyle="1" w:styleId="Char4">
    <w:name w:val="文档结构图 Char"/>
    <w:basedOn w:val="a0"/>
    <w:link w:val="af0"/>
    <w:semiHidden/>
    <w:rsid w:val="007647E2"/>
    <w:rPr>
      <w:rFonts w:ascii="Times New Roman" w:eastAsia="宋体" w:hAnsi="Times New Roman" w:cs="Times New Roman"/>
      <w:szCs w:val="24"/>
      <w:shd w:val="clear" w:color="auto" w:fill="000080"/>
    </w:rPr>
  </w:style>
  <w:style w:type="paragraph" w:styleId="21">
    <w:name w:val="Body Text 2"/>
    <w:basedOn w:val="a"/>
    <w:link w:val="2Char0"/>
    <w:rsid w:val="007647E2"/>
    <w:rPr>
      <w:rFonts w:eastAsia="仿宋_GB2312"/>
      <w:color w:val="0000FF"/>
    </w:rPr>
  </w:style>
  <w:style w:type="character" w:customStyle="1" w:styleId="2Char0">
    <w:name w:val="正文文本 2 Char"/>
    <w:basedOn w:val="a0"/>
    <w:link w:val="21"/>
    <w:rsid w:val="007647E2"/>
    <w:rPr>
      <w:rFonts w:ascii="Times New Roman" w:eastAsia="仿宋_GB2312" w:hAnsi="Times New Roman" w:cs="Times New Roman"/>
      <w:color w:val="0000FF"/>
      <w:szCs w:val="24"/>
    </w:rPr>
  </w:style>
  <w:style w:type="paragraph" w:styleId="22">
    <w:name w:val="Body Text Indent 2"/>
    <w:basedOn w:val="a"/>
    <w:link w:val="2Char1"/>
    <w:rsid w:val="007647E2"/>
    <w:pPr>
      <w:widowControl/>
      <w:overflowPunct w:val="0"/>
      <w:autoSpaceDE w:val="0"/>
      <w:autoSpaceDN w:val="0"/>
      <w:adjustRightInd w:val="0"/>
      <w:spacing w:before="60"/>
      <w:ind w:firstLine="420"/>
      <w:jc w:val="left"/>
      <w:textAlignment w:val="baseline"/>
    </w:pPr>
    <w:rPr>
      <w:color w:val="0000FF"/>
      <w:sz w:val="20"/>
    </w:rPr>
  </w:style>
  <w:style w:type="character" w:customStyle="1" w:styleId="2Char1">
    <w:name w:val="正文文本缩进 2 Char"/>
    <w:basedOn w:val="a0"/>
    <w:link w:val="22"/>
    <w:rsid w:val="007647E2"/>
    <w:rPr>
      <w:rFonts w:ascii="Times New Roman" w:eastAsia="宋体" w:hAnsi="Times New Roman" w:cs="Times New Roman"/>
      <w:color w:val="0000FF"/>
      <w:sz w:val="20"/>
      <w:szCs w:val="24"/>
    </w:rPr>
  </w:style>
  <w:style w:type="paragraph" w:customStyle="1" w:styleId="font5">
    <w:name w:val="font5"/>
    <w:basedOn w:val="a"/>
    <w:rsid w:val="007647E2"/>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7647E2"/>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5">
    <w:name w:val="xl25"/>
    <w:basedOn w:val="a"/>
    <w:rsid w:val="007647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6">
    <w:name w:val="xl26"/>
    <w:basedOn w:val="a"/>
    <w:rsid w:val="007647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27">
    <w:name w:val="xl27"/>
    <w:basedOn w:val="a"/>
    <w:rsid w:val="007647E2"/>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8">
    <w:name w:val="xl28"/>
    <w:basedOn w:val="a"/>
    <w:rsid w:val="007647E2"/>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9">
    <w:name w:val="xl29"/>
    <w:basedOn w:val="a"/>
    <w:rsid w:val="007647E2"/>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0">
    <w:name w:val="xl30"/>
    <w:basedOn w:val="a"/>
    <w:rsid w:val="007647E2"/>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1">
    <w:name w:val="xl31"/>
    <w:basedOn w:val="a"/>
    <w:rsid w:val="007647E2"/>
    <w:pPr>
      <w:widowControl/>
      <w:pBdr>
        <w:top w:val="single" w:sz="4" w:space="0" w:color="auto"/>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32">
    <w:name w:val="xl32"/>
    <w:basedOn w:val="a"/>
    <w:rsid w:val="007647E2"/>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3">
    <w:name w:val="xl33"/>
    <w:basedOn w:val="a"/>
    <w:rsid w:val="007647E2"/>
    <w:pPr>
      <w:widowControl/>
      <w:pBdr>
        <w:bottom w:val="single" w:sz="4" w:space="0" w:color="auto"/>
      </w:pBdr>
      <w:spacing w:before="100" w:beforeAutospacing="1" w:after="100" w:afterAutospacing="1"/>
      <w:jc w:val="center"/>
    </w:pPr>
    <w:rPr>
      <w:rFonts w:ascii="Arial Unicode MS" w:eastAsia="Arial Unicode MS" w:hAnsi="Arial Unicode MS" w:cs="Arial Unicode MS"/>
      <w:kern w:val="0"/>
      <w:sz w:val="32"/>
      <w:szCs w:val="32"/>
    </w:rPr>
  </w:style>
  <w:style w:type="paragraph" w:customStyle="1" w:styleId="xl34">
    <w:name w:val="xl34"/>
    <w:basedOn w:val="a"/>
    <w:rsid w:val="007647E2"/>
    <w:pPr>
      <w:widowControl/>
      <w:pBdr>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5">
    <w:name w:val="xl35"/>
    <w:basedOn w:val="a"/>
    <w:rsid w:val="007647E2"/>
    <w:pPr>
      <w:widowControl/>
      <w:pBdr>
        <w:bottom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36">
    <w:name w:val="xl36"/>
    <w:basedOn w:val="a"/>
    <w:rsid w:val="007647E2"/>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7">
    <w:name w:val="xl37"/>
    <w:basedOn w:val="a"/>
    <w:rsid w:val="007647E2"/>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8">
    <w:name w:val="xl38"/>
    <w:basedOn w:val="a"/>
    <w:rsid w:val="007647E2"/>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9">
    <w:name w:val="xl39"/>
    <w:basedOn w:val="a"/>
    <w:rsid w:val="007647E2"/>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0">
    <w:name w:val="xl40"/>
    <w:basedOn w:val="a"/>
    <w:rsid w:val="007647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1">
    <w:name w:val="xl41"/>
    <w:basedOn w:val="a"/>
    <w:rsid w:val="007647E2"/>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2">
    <w:name w:val="xl42"/>
    <w:basedOn w:val="a"/>
    <w:rsid w:val="007647E2"/>
    <w:pPr>
      <w:widowControl/>
      <w:spacing w:before="100" w:beforeAutospacing="1" w:after="100" w:afterAutospacing="1"/>
      <w:jc w:val="left"/>
    </w:pPr>
    <w:rPr>
      <w:rFonts w:eastAsia="Arial Unicode MS"/>
      <w:kern w:val="0"/>
      <w:sz w:val="24"/>
    </w:rPr>
  </w:style>
  <w:style w:type="paragraph" w:customStyle="1" w:styleId="xl43">
    <w:name w:val="xl43"/>
    <w:basedOn w:val="a"/>
    <w:rsid w:val="007647E2"/>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4">
    <w:name w:val="xl44"/>
    <w:basedOn w:val="a"/>
    <w:rsid w:val="007647E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5">
    <w:name w:val="xl45"/>
    <w:basedOn w:val="a"/>
    <w:rsid w:val="007647E2"/>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6">
    <w:name w:val="xl46"/>
    <w:basedOn w:val="a"/>
    <w:rsid w:val="007647E2"/>
    <w:pPr>
      <w:widowControl/>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47">
    <w:name w:val="xl47"/>
    <w:basedOn w:val="a"/>
    <w:rsid w:val="007647E2"/>
    <w:pPr>
      <w:widowControl/>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48">
    <w:name w:val="xl48"/>
    <w:basedOn w:val="a"/>
    <w:rsid w:val="007647E2"/>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49">
    <w:name w:val="xl49"/>
    <w:basedOn w:val="a"/>
    <w:rsid w:val="007647E2"/>
    <w:pPr>
      <w:widowControl/>
      <w:pBdr>
        <w:top w:val="single" w:sz="4" w:space="0" w:color="auto"/>
        <w:left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50">
    <w:name w:val="xl50"/>
    <w:basedOn w:val="a"/>
    <w:rsid w:val="007647E2"/>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51">
    <w:name w:val="xl51"/>
    <w:basedOn w:val="a"/>
    <w:rsid w:val="007647E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52">
    <w:name w:val="xl52"/>
    <w:basedOn w:val="a"/>
    <w:rsid w:val="007647E2"/>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3">
    <w:name w:val="xl53"/>
    <w:basedOn w:val="a"/>
    <w:rsid w:val="007647E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4">
    <w:name w:val="xl54"/>
    <w:basedOn w:val="a"/>
    <w:rsid w:val="007647E2"/>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5">
    <w:name w:val="xl55"/>
    <w:basedOn w:val="a"/>
    <w:rsid w:val="007647E2"/>
    <w:pPr>
      <w:widowControl/>
      <w:pBdr>
        <w:left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56">
    <w:name w:val="xl56"/>
    <w:basedOn w:val="a"/>
    <w:rsid w:val="007647E2"/>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57">
    <w:name w:val="xl57"/>
    <w:basedOn w:val="a"/>
    <w:rsid w:val="007647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58">
    <w:name w:val="xl58"/>
    <w:basedOn w:val="a"/>
    <w:rsid w:val="007647E2"/>
    <w:pPr>
      <w:widowControl/>
      <w:pBdr>
        <w:top w:val="single" w:sz="4" w:space="0" w:color="auto"/>
        <w:left w:val="single" w:sz="4" w:space="0" w:color="auto"/>
        <w:bottom w:val="single" w:sz="4" w:space="0" w:color="auto"/>
      </w:pBdr>
      <w:spacing w:before="100" w:beforeAutospacing="1" w:after="100" w:afterAutospacing="1"/>
      <w:jc w:val="center"/>
    </w:pPr>
    <w:rPr>
      <w:rFonts w:eastAsia="Arial Unicode MS"/>
      <w:kern w:val="0"/>
      <w:sz w:val="24"/>
    </w:rPr>
  </w:style>
  <w:style w:type="paragraph" w:customStyle="1" w:styleId="xl59">
    <w:name w:val="xl59"/>
    <w:basedOn w:val="a"/>
    <w:rsid w:val="007647E2"/>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60">
    <w:name w:val="xl60"/>
    <w:basedOn w:val="a"/>
    <w:rsid w:val="007647E2"/>
    <w:pPr>
      <w:widowControl/>
      <w:spacing w:before="100" w:beforeAutospacing="1" w:after="100" w:afterAutospacing="1"/>
      <w:jc w:val="center"/>
    </w:pPr>
    <w:rPr>
      <w:rFonts w:ascii="Arial Unicode MS" w:eastAsia="Arial Unicode MS" w:hAnsi="Arial Unicode MS" w:cs="Arial Unicode MS"/>
      <w:kern w:val="0"/>
      <w:sz w:val="32"/>
      <w:szCs w:val="32"/>
    </w:rPr>
  </w:style>
  <w:style w:type="paragraph" w:styleId="af1">
    <w:name w:val="Balloon Text"/>
    <w:basedOn w:val="a"/>
    <w:link w:val="Char5"/>
    <w:semiHidden/>
    <w:rsid w:val="007647E2"/>
    <w:rPr>
      <w:sz w:val="18"/>
      <w:szCs w:val="18"/>
    </w:rPr>
  </w:style>
  <w:style w:type="character" w:customStyle="1" w:styleId="Char5">
    <w:name w:val="批注框文本 Char"/>
    <w:basedOn w:val="a0"/>
    <w:link w:val="af1"/>
    <w:semiHidden/>
    <w:rsid w:val="007647E2"/>
    <w:rPr>
      <w:rFonts w:ascii="Times New Roman" w:eastAsia="宋体" w:hAnsi="Times New Roman" w:cs="Times New Roman"/>
      <w:sz w:val="18"/>
      <w:szCs w:val="18"/>
    </w:rPr>
  </w:style>
  <w:style w:type="paragraph" w:customStyle="1" w:styleId="style101">
    <w:name w:val="style101"/>
    <w:basedOn w:val="a"/>
    <w:rsid w:val="007647E2"/>
    <w:pPr>
      <w:widowControl/>
      <w:spacing w:before="100" w:beforeAutospacing="1" w:after="100" w:afterAutospacing="1"/>
      <w:jc w:val="left"/>
    </w:pPr>
    <w:rPr>
      <w:rFonts w:ascii="宋体" w:hAnsi="宋体" w:cs="宋体"/>
      <w:b/>
      <w:bCs/>
      <w:color w:val="0099FF"/>
      <w:kern w:val="0"/>
      <w:sz w:val="22"/>
      <w:szCs w:val="22"/>
    </w:rPr>
  </w:style>
  <w:style w:type="paragraph" w:customStyle="1" w:styleId="style34">
    <w:name w:val="style34"/>
    <w:basedOn w:val="a"/>
    <w:rsid w:val="007647E2"/>
    <w:pPr>
      <w:widowControl/>
      <w:spacing w:before="100" w:beforeAutospacing="1" w:after="100" w:afterAutospacing="1"/>
      <w:jc w:val="left"/>
    </w:pPr>
    <w:rPr>
      <w:rFonts w:ascii="宋体" w:hAnsi="宋体" w:cs="宋体"/>
      <w:color w:val="000000"/>
      <w:kern w:val="0"/>
      <w:sz w:val="16"/>
      <w:szCs w:val="16"/>
    </w:rPr>
  </w:style>
  <w:style w:type="paragraph" w:customStyle="1" w:styleId="14">
    <w:name w:val="列出段落1"/>
    <w:basedOn w:val="a"/>
    <w:qFormat/>
    <w:rsid w:val="007647E2"/>
    <w:pPr>
      <w:ind w:firstLineChars="200" w:firstLine="420"/>
    </w:pPr>
    <w:rPr>
      <w:rFonts w:ascii="Calibri" w:hAnsi="Calibri" w:cs="Calibri"/>
      <w:szCs w:val="21"/>
    </w:rPr>
  </w:style>
  <w:style w:type="paragraph" w:styleId="af2">
    <w:name w:val="Block Text"/>
    <w:basedOn w:val="a"/>
    <w:rsid w:val="007647E2"/>
    <w:pPr>
      <w:adjustRightInd w:val="0"/>
      <w:spacing w:line="360" w:lineRule="auto"/>
      <w:ind w:leftChars="-1" w:left="-2" w:rightChars="98" w:right="206" w:firstLine="555"/>
      <w:textAlignment w:val="baseline"/>
    </w:pPr>
    <w:rPr>
      <w:rFonts w:ascii="仿宋_GB2312" w:eastAsia="仿宋_GB2312" w:cs="仿宋_GB2312"/>
      <w:sz w:val="28"/>
      <w:szCs w:val="28"/>
    </w:rPr>
  </w:style>
  <w:style w:type="character" w:customStyle="1" w:styleId="gongkaicontent2title1">
    <w:name w:val="gongkai_content_2_title1"/>
    <w:basedOn w:val="a0"/>
    <w:rsid w:val="007647E2"/>
    <w:rPr>
      <w:rFonts w:ascii="黑体" w:eastAsia="黑体" w:hAnsi="黑体" w:cs="黑体"/>
      <w:b/>
      <w:bCs/>
      <w:sz w:val="28"/>
      <w:szCs w:val="28"/>
    </w:rPr>
  </w:style>
  <w:style w:type="character" w:customStyle="1" w:styleId="style11">
    <w:name w:val="style11"/>
    <w:basedOn w:val="a0"/>
    <w:rsid w:val="007647E2"/>
    <w:rPr>
      <w:b/>
      <w:bCs/>
      <w:sz w:val="22"/>
      <w:szCs w:val="22"/>
    </w:rPr>
  </w:style>
  <w:style w:type="paragraph" w:styleId="31">
    <w:name w:val="Body Text Indent 3"/>
    <w:basedOn w:val="a"/>
    <w:link w:val="3Char0"/>
    <w:semiHidden/>
    <w:rsid w:val="007647E2"/>
    <w:pPr>
      <w:spacing w:after="120"/>
      <w:ind w:leftChars="200" w:left="420"/>
    </w:pPr>
    <w:rPr>
      <w:rFonts w:ascii="Calibri" w:hAnsi="Calibri" w:cs="Calibri"/>
      <w:sz w:val="16"/>
      <w:szCs w:val="16"/>
    </w:rPr>
  </w:style>
  <w:style w:type="character" w:customStyle="1" w:styleId="3Char0">
    <w:name w:val="正文文本缩进 3 Char"/>
    <w:basedOn w:val="a0"/>
    <w:link w:val="31"/>
    <w:semiHidden/>
    <w:rsid w:val="007647E2"/>
    <w:rPr>
      <w:rFonts w:ascii="Calibri" w:eastAsia="宋体" w:hAnsi="Calibri" w:cs="Calibri"/>
      <w:sz w:val="16"/>
      <w:szCs w:val="16"/>
    </w:rPr>
  </w:style>
  <w:style w:type="paragraph" w:styleId="af3">
    <w:name w:val="Plain Text"/>
    <w:basedOn w:val="a"/>
    <w:link w:val="Char6"/>
    <w:semiHidden/>
    <w:rsid w:val="007647E2"/>
    <w:pPr>
      <w:widowControl/>
      <w:spacing w:before="100" w:beforeAutospacing="1" w:after="100" w:afterAutospacing="1"/>
      <w:jc w:val="left"/>
    </w:pPr>
    <w:rPr>
      <w:rFonts w:ascii="宋体" w:hAnsi="宋体"/>
      <w:kern w:val="0"/>
      <w:sz w:val="24"/>
    </w:rPr>
  </w:style>
  <w:style w:type="character" w:customStyle="1" w:styleId="Char6">
    <w:name w:val="纯文本 Char"/>
    <w:basedOn w:val="a0"/>
    <w:link w:val="af3"/>
    <w:semiHidden/>
    <w:rsid w:val="007647E2"/>
    <w:rPr>
      <w:rFonts w:ascii="宋体" w:eastAsia="宋体" w:hAnsi="宋体" w:cs="Times New Roman"/>
      <w:kern w:val="0"/>
      <w:sz w:val="24"/>
      <w:szCs w:val="24"/>
    </w:rPr>
  </w:style>
  <w:style w:type="paragraph" w:customStyle="1" w:styleId="headtxt">
    <w:name w:val="head_txt"/>
    <w:basedOn w:val="a"/>
    <w:rsid w:val="007647E2"/>
    <w:pPr>
      <w:widowControl/>
      <w:spacing w:before="100" w:beforeAutospacing="1" w:after="100" w:afterAutospacing="1" w:line="300" w:lineRule="atLeast"/>
      <w:jc w:val="left"/>
    </w:pPr>
    <w:rPr>
      <w:rFonts w:ascii="Calibri" w:hAnsi="Calibri" w:cs="Calibri"/>
      <w:b/>
      <w:bCs/>
      <w:color w:val="000066"/>
      <w:kern w:val="0"/>
      <w:sz w:val="18"/>
      <w:szCs w:val="18"/>
    </w:rPr>
  </w:style>
  <w:style w:type="paragraph" w:customStyle="1" w:styleId="style3">
    <w:name w:val="style3"/>
    <w:basedOn w:val="a"/>
    <w:rsid w:val="007647E2"/>
    <w:pPr>
      <w:widowControl/>
      <w:spacing w:before="100" w:beforeAutospacing="1" w:after="100" w:afterAutospacing="1"/>
      <w:jc w:val="left"/>
    </w:pPr>
    <w:rPr>
      <w:rFonts w:ascii="宋体" w:hAnsi="宋体" w:cs="宋体"/>
      <w:kern w:val="0"/>
      <w:sz w:val="24"/>
    </w:rPr>
  </w:style>
  <w:style w:type="paragraph" w:styleId="af4">
    <w:name w:val="Title"/>
    <w:basedOn w:val="a"/>
    <w:link w:val="Char7"/>
    <w:qFormat/>
    <w:rsid w:val="007647E2"/>
    <w:pPr>
      <w:spacing w:before="240" w:after="60"/>
      <w:jc w:val="center"/>
      <w:outlineLvl w:val="0"/>
    </w:pPr>
    <w:rPr>
      <w:rFonts w:ascii="Arial" w:hAnsi="Arial" w:cs="Arial"/>
      <w:b/>
      <w:bCs/>
      <w:sz w:val="32"/>
      <w:szCs w:val="32"/>
    </w:rPr>
  </w:style>
  <w:style w:type="character" w:customStyle="1" w:styleId="Char7">
    <w:name w:val="标题 Char"/>
    <w:basedOn w:val="a0"/>
    <w:link w:val="af4"/>
    <w:rsid w:val="007647E2"/>
    <w:rPr>
      <w:rFonts w:ascii="Arial" w:eastAsia="宋体" w:hAnsi="Arial" w:cs="Arial"/>
      <w:b/>
      <w:bCs/>
      <w:sz w:val="32"/>
      <w:szCs w:val="32"/>
    </w:rPr>
  </w:style>
  <w:style w:type="character" w:customStyle="1" w:styleId="title-prefix">
    <w:name w:val="title-prefix"/>
    <w:basedOn w:val="a0"/>
    <w:rsid w:val="007647E2"/>
  </w:style>
  <w:style w:type="character" w:customStyle="1" w:styleId="comtextstyle21">
    <w:name w:val="com_text_style21"/>
    <w:basedOn w:val="a0"/>
    <w:rsid w:val="007647E2"/>
    <w:rPr>
      <w:rFonts w:ascii="??" w:hAnsi="??" w:cs="??"/>
      <w:color w:val="000000"/>
      <w:sz w:val="21"/>
      <w:szCs w:val="21"/>
      <w:u w:val="none"/>
      <w:effect w:val="none"/>
    </w:rPr>
  </w:style>
  <w:style w:type="character" w:customStyle="1" w:styleId="15">
    <w:name w:val="标题1"/>
    <w:basedOn w:val="a0"/>
    <w:rsid w:val="007647E2"/>
  </w:style>
  <w:style w:type="character" w:customStyle="1" w:styleId="text">
    <w:name w:val="text"/>
    <w:basedOn w:val="a0"/>
    <w:rsid w:val="007647E2"/>
  </w:style>
  <w:style w:type="character" w:customStyle="1" w:styleId="16">
    <w:name w:val="副标题1"/>
    <w:basedOn w:val="a0"/>
    <w:rsid w:val="007647E2"/>
  </w:style>
  <w:style w:type="paragraph" w:styleId="af5">
    <w:name w:val="List Paragraph"/>
    <w:basedOn w:val="a"/>
    <w:uiPriority w:val="34"/>
    <w:qFormat/>
    <w:rsid w:val="007647E2"/>
    <w:pPr>
      <w:ind w:firstLineChars="200" w:firstLine="420"/>
    </w:pPr>
  </w:style>
  <w:style w:type="paragraph" w:styleId="TOC">
    <w:name w:val="TOC Heading"/>
    <w:basedOn w:val="1"/>
    <w:next w:val="a"/>
    <w:uiPriority w:val="39"/>
    <w:semiHidden/>
    <w:unhideWhenUsed/>
    <w:qFormat/>
    <w:rsid w:val="007647E2"/>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7E2"/>
    <w:pPr>
      <w:widowControl w:val="0"/>
      <w:spacing w:line="240" w:lineRule="auto"/>
    </w:pPr>
    <w:rPr>
      <w:rFonts w:ascii="Times New Roman" w:eastAsia="宋体" w:hAnsi="Times New Roman" w:cs="Times New Roman"/>
      <w:szCs w:val="24"/>
    </w:rPr>
  </w:style>
  <w:style w:type="paragraph" w:styleId="1">
    <w:name w:val="heading 1"/>
    <w:basedOn w:val="a"/>
    <w:next w:val="a"/>
    <w:link w:val="1Char"/>
    <w:qFormat/>
    <w:rsid w:val="007647E2"/>
    <w:pPr>
      <w:keepNext/>
      <w:keepLines/>
      <w:spacing w:line="360" w:lineRule="auto"/>
      <w:jc w:val="center"/>
      <w:outlineLvl w:val="0"/>
    </w:pPr>
    <w:rPr>
      <w:b/>
      <w:bCs/>
      <w:kern w:val="44"/>
      <w:sz w:val="44"/>
      <w:szCs w:val="44"/>
    </w:rPr>
  </w:style>
  <w:style w:type="paragraph" w:styleId="2">
    <w:name w:val="heading 2"/>
    <w:basedOn w:val="a"/>
    <w:next w:val="a"/>
    <w:link w:val="2Char"/>
    <w:qFormat/>
    <w:rsid w:val="007647E2"/>
    <w:pPr>
      <w:spacing w:beforeLines="100" w:afterLines="50" w:line="360" w:lineRule="auto"/>
      <w:jc w:val="center"/>
      <w:outlineLvl w:val="1"/>
    </w:pPr>
    <w:rPr>
      <w:rFonts w:eastAsia="方正小标宋简体" w:hAnsi="宋体"/>
      <w:noProof/>
      <w:sz w:val="32"/>
      <w:szCs w:val="21"/>
    </w:rPr>
  </w:style>
  <w:style w:type="paragraph" w:styleId="3">
    <w:name w:val="heading 3"/>
    <w:basedOn w:val="a"/>
    <w:next w:val="a"/>
    <w:link w:val="3Char"/>
    <w:qFormat/>
    <w:rsid w:val="007647E2"/>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rsid w:val="007647E2"/>
    <w:pPr>
      <w:keepNext/>
      <w:keepLines/>
      <w:numPr>
        <w:ilvl w:val="3"/>
        <w:numId w:val="1"/>
      </w:numPr>
      <w:spacing w:before="280" w:after="290" w:line="376" w:lineRule="auto"/>
      <w:ind w:left="864" w:hanging="864"/>
      <w:outlineLvl w:val="3"/>
    </w:pPr>
    <w:rPr>
      <w:rFonts w:ascii="Arial" w:eastAsia="黑体" w:hAnsi="Arial"/>
      <w:b/>
      <w:bCs/>
      <w:sz w:val="28"/>
      <w:szCs w:val="28"/>
    </w:rPr>
  </w:style>
  <w:style w:type="paragraph" w:styleId="5">
    <w:name w:val="heading 5"/>
    <w:basedOn w:val="a"/>
    <w:next w:val="a"/>
    <w:link w:val="5Char"/>
    <w:qFormat/>
    <w:rsid w:val="007647E2"/>
    <w:pPr>
      <w:keepNext/>
      <w:keepLines/>
      <w:numPr>
        <w:ilvl w:val="4"/>
        <w:numId w:val="1"/>
      </w:numPr>
      <w:spacing w:before="280" w:after="290" w:line="376" w:lineRule="auto"/>
      <w:ind w:left="1008" w:hanging="1008"/>
      <w:outlineLvl w:val="4"/>
    </w:pPr>
    <w:rPr>
      <w:b/>
      <w:bCs/>
      <w:sz w:val="28"/>
      <w:szCs w:val="28"/>
    </w:rPr>
  </w:style>
  <w:style w:type="paragraph" w:styleId="6">
    <w:name w:val="heading 6"/>
    <w:basedOn w:val="a"/>
    <w:next w:val="a"/>
    <w:link w:val="6Char"/>
    <w:qFormat/>
    <w:rsid w:val="007647E2"/>
    <w:pPr>
      <w:keepNext/>
      <w:keepLines/>
      <w:numPr>
        <w:ilvl w:val="5"/>
        <w:numId w:val="1"/>
      </w:numPr>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7647E2"/>
    <w:pPr>
      <w:keepNext/>
      <w:keepLines/>
      <w:numPr>
        <w:ilvl w:val="6"/>
        <w:numId w:val="1"/>
      </w:numPr>
      <w:spacing w:before="240" w:after="64" w:line="320" w:lineRule="auto"/>
      <w:ind w:left="1296" w:hanging="1296"/>
      <w:outlineLvl w:val="6"/>
    </w:pPr>
    <w:rPr>
      <w:b/>
      <w:bCs/>
      <w:sz w:val="24"/>
    </w:rPr>
  </w:style>
  <w:style w:type="paragraph" w:styleId="8">
    <w:name w:val="heading 8"/>
    <w:basedOn w:val="a"/>
    <w:next w:val="a"/>
    <w:link w:val="8Char"/>
    <w:qFormat/>
    <w:rsid w:val="007647E2"/>
    <w:pPr>
      <w:keepNext/>
      <w:keepLines/>
      <w:numPr>
        <w:ilvl w:val="7"/>
        <w:numId w:val="1"/>
      </w:numPr>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7647E2"/>
    <w:pPr>
      <w:keepNext/>
      <w:keepLines/>
      <w:numPr>
        <w:ilvl w:val="8"/>
        <w:numId w:val="1"/>
      </w:numPr>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647E2"/>
    <w:rPr>
      <w:rFonts w:ascii="Times New Roman" w:eastAsia="宋体" w:hAnsi="Times New Roman" w:cs="Times New Roman"/>
      <w:b/>
      <w:bCs/>
      <w:kern w:val="44"/>
      <w:sz w:val="44"/>
      <w:szCs w:val="44"/>
    </w:rPr>
  </w:style>
  <w:style w:type="character" w:customStyle="1" w:styleId="2Char">
    <w:name w:val="标题 2 Char"/>
    <w:basedOn w:val="a0"/>
    <w:link w:val="2"/>
    <w:rsid w:val="007647E2"/>
    <w:rPr>
      <w:rFonts w:ascii="Times New Roman" w:eastAsia="方正小标宋简体" w:hAnsi="宋体" w:cs="Times New Roman"/>
      <w:noProof/>
      <w:sz w:val="32"/>
      <w:szCs w:val="21"/>
    </w:rPr>
  </w:style>
  <w:style w:type="character" w:customStyle="1" w:styleId="3Char">
    <w:name w:val="标题 3 Char"/>
    <w:basedOn w:val="a0"/>
    <w:link w:val="3"/>
    <w:rsid w:val="007647E2"/>
    <w:rPr>
      <w:rFonts w:ascii="Times New Roman" w:eastAsia="宋体" w:hAnsi="Times New Roman" w:cs="Times New Roman"/>
      <w:b/>
      <w:bCs/>
      <w:sz w:val="32"/>
      <w:szCs w:val="32"/>
    </w:rPr>
  </w:style>
  <w:style w:type="character" w:customStyle="1" w:styleId="4Char">
    <w:name w:val="标题 4 Char"/>
    <w:basedOn w:val="a0"/>
    <w:link w:val="4"/>
    <w:rsid w:val="007647E2"/>
    <w:rPr>
      <w:rFonts w:ascii="Arial" w:eastAsia="黑体" w:hAnsi="Arial" w:cs="Times New Roman"/>
      <w:b/>
      <w:bCs/>
      <w:sz w:val="28"/>
      <w:szCs w:val="28"/>
    </w:rPr>
  </w:style>
  <w:style w:type="character" w:customStyle="1" w:styleId="5Char">
    <w:name w:val="标题 5 Char"/>
    <w:basedOn w:val="a0"/>
    <w:link w:val="5"/>
    <w:rsid w:val="007647E2"/>
    <w:rPr>
      <w:rFonts w:ascii="Times New Roman" w:eastAsia="宋体" w:hAnsi="Times New Roman" w:cs="Times New Roman"/>
      <w:b/>
      <w:bCs/>
      <w:sz w:val="28"/>
      <w:szCs w:val="28"/>
    </w:rPr>
  </w:style>
  <w:style w:type="character" w:customStyle="1" w:styleId="6Char">
    <w:name w:val="标题 6 Char"/>
    <w:basedOn w:val="a0"/>
    <w:link w:val="6"/>
    <w:rsid w:val="007647E2"/>
    <w:rPr>
      <w:rFonts w:ascii="Arial" w:eastAsia="黑体" w:hAnsi="Arial" w:cs="Times New Roman"/>
      <w:b/>
      <w:bCs/>
      <w:sz w:val="24"/>
      <w:szCs w:val="24"/>
    </w:rPr>
  </w:style>
  <w:style w:type="character" w:customStyle="1" w:styleId="7Char">
    <w:name w:val="标题 7 Char"/>
    <w:basedOn w:val="a0"/>
    <w:link w:val="7"/>
    <w:rsid w:val="007647E2"/>
    <w:rPr>
      <w:rFonts w:ascii="Times New Roman" w:eastAsia="宋体" w:hAnsi="Times New Roman" w:cs="Times New Roman"/>
      <w:b/>
      <w:bCs/>
      <w:sz w:val="24"/>
      <w:szCs w:val="24"/>
    </w:rPr>
  </w:style>
  <w:style w:type="character" w:customStyle="1" w:styleId="8Char">
    <w:name w:val="标题 8 Char"/>
    <w:basedOn w:val="a0"/>
    <w:link w:val="8"/>
    <w:rsid w:val="007647E2"/>
    <w:rPr>
      <w:rFonts w:ascii="Arial" w:eastAsia="黑体" w:hAnsi="Arial" w:cs="Times New Roman"/>
      <w:sz w:val="24"/>
      <w:szCs w:val="24"/>
    </w:rPr>
  </w:style>
  <w:style w:type="character" w:customStyle="1" w:styleId="9Char">
    <w:name w:val="标题 9 Char"/>
    <w:basedOn w:val="a0"/>
    <w:link w:val="9"/>
    <w:rsid w:val="007647E2"/>
    <w:rPr>
      <w:rFonts w:ascii="Arial" w:eastAsia="黑体" w:hAnsi="Arial" w:cs="Times New Roman"/>
      <w:szCs w:val="21"/>
    </w:rPr>
  </w:style>
  <w:style w:type="paragraph" w:customStyle="1" w:styleId="CharCharCharCharCharCharCharCharCharCharCharChar1CharCharCharChar">
    <w:name w:val="Char Char Char Char Char Char Char Char Char Char Char Char1 Char Char Char Char"/>
    <w:basedOn w:val="a"/>
    <w:rsid w:val="007647E2"/>
    <w:rPr>
      <w:rFonts w:ascii="Tahoma" w:hAnsi="Tahoma"/>
      <w:sz w:val="24"/>
      <w:szCs w:val="20"/>
    </w:rPr>
  </w:style>
  <w:style w:type="paragraph" w:styleId="a3">
    <w:name w:val="header"/>
    <w:basedOn w:val="a"/>
    <w:link w:val="Char"/>
    <w:rsid w:val="007647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47E2"/>
    <w:rPr>
      <w:rFonts w:ascii="Times New Roman" w:eastAsia="宋体" w:hAnsi="Times New Roman" w:cs="Times New Roman"/>
      <w:sz w:val="18"/>
      <w:szCs w:val="18"/>
    </w:rPr>
  </w:style>
  <w:style w:type="paragraph" w:styleId="a4">
    <w:name w:val="footer"/>
    <w:basedOn w:val="a"/>
    <w:link w:val="Char0"/>
    <w:uiPriority w:val="99"/>
    <w:rsid w:val="007647E2"/>
    <w:pPr>
      <w:tabs>
        <w:tab w:val="center" w:pos="4153"/>
        <w:tab w:val="right" w:pos="8306"/>
      </w:tabs>
      <w:snapToGrid w:val="0"/>
      <w:jc w:val="left"/>
    </w:pPr>
    <w:rPr>
      <w:sz w:val="18"/>
      <w:szCs w:val="18"/>
    </w:rPr>
  </w:style>
  <w:style w:type="character" w:customStyle="1" w:styleId="Char0">
    <w:name w:val="页脚 Char"/>
    <w:basedOn w:val="a0"/>
    <w:link w:val="a4"/>
    <w:uiPriority w:val="99"/>
    <w:rsid w:val="007647E2"/>
    <w:rPr>
      <w:rFonts w:ascii="Times New Roman" w:eastAsia="宋体" w:hAnsi="Times New Roman" w:cs="Times New Roman"/>
      <w:sz w:val="18"/>
      <w:szCs w:val="18"/>
    </w:rPr>
  </w:style>
  <w:style w:type="character" w:styleId="a5">
    <w:name w:val="Hyperlink"/>
    <w:basedOn w:val="a0"/>
    <w:uiPriority w:val="99"/>
    <w:rsid w:val="007647E2"/>
    <w:rPr>
      <w:color w:val="0000FF"/>
      <w:u w:val="single"/>
    </w:rPr>
  </w:style>
  <w:style w:type="paragraph" w:styleId="a6">
    <w:name w:val="Normal (Web)"/>
    <w:basedOn w:val="a"/>
    <w:rsid w:val="007647E2"/>
    <w:pPr>
      <w:widowControl/>
      <w:spacing w:before="100" w:beforeAutospacing="1" w:after="100" w:afterAutospacing="1"/>
      <w:jc w:val="left"/>
    </w:pPr>
    <w:rPr>
      <w:rFonts w:ascii="宋体" w:hAnsi="宋体"/>
      <w:kern w:val="0"/>
      <w:sz w:val="24"/>
    </w:rPr>
  </w:style>
  <w:style w:type="paragraph" w:customStyle="1" w:styleId="style102">
    <w:name w:val="style102"/>
    <w:basedOn w:val="a"/>
    <w:rsid w:val="007647E2"/>
    <w:pPr>
      <w:widowControl/>
      <w:spacing w:before="100" w:beforeAutospacing="1" w:after="100" w:afterAutospacing="1"/>
      <w:jc w:val="left"/>
    </w:pPr>
    <w:rPr>
      <w:rFonts w:ascii="宋体" w:hAnsi="宋体" w:cs="宋体"/>
      <w:b/>
      <w:bCs/>
      <w:color w:val="FF7300"/>
      <w:kern w:val="0"/>
      <w:sz w:val="24"/>
    </w:rPr>
  </w:style>
  <w:style w:type="character" w:styleId="a7">
    <w:name w:val="Strong"/>
    <w:basedOn w:val="a0"/>
    <w:qFormat/>
    <w:rsid w:val="007647E2"/>
    <w:rPr>
      <w:b/>
      <w:bCs/>
    </w:rPr>
  </w:style>
  <w:style w:type="character" w:customStyle="1" w:styleId="apple-converted-space">
    <w:name w:val="apple-converted-space"/>
    <w:basedOn w:val="a0"/>
    <w:rsid w:val="007647E2"/>
  </w:style>
  <w:style w:type="character" w:styleId="a8">
    <w:name w:val="page number"/>
    <w:basedOn w:val="a0"/>
    <w:rsid w:val="007647E2"/>
  </w:style>
  <w:style w:type="table" w:styleId="a9">
    <w:name w:val="Table Grid"/>
    <w:basedOn w:val="a1"/>
    <w:uiPriority w:val="59"/>
    <w:rsid w:val="007647E2"/>
    <w:pPr>
      <w:widowControl w:val="0"/>
      <w:spacing w:line="240" w:lineRule="auto"/>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Char1"/>
    <w:rsid w:val="007647E2"/>
    <w:pPr>
      <w:widowControl/>
      <w:spacing w:before="100" w:beforeAutospacing="1" w:after="100" w:afterAutospacing="1"/>
      <w:jc w:val="left"/>
    </w:pPr>
    <w:rPr>
      <w:rFonts w:ascii="宋体" w:hAnsi="宋体" w:cs="宋体"/>
      <w:kern w:val="0"/>
      <w:sz w:val="24"/>
    </w:rPr>
  </w:style>
  <w:style w:type="character" w:customStyle="1" w:styleId="Char1">
    <w:name w:val="正文文本缩进 Char"/>
    <w:basedOn w:val="a0"/>
    <w:link w:val="aa"/>
    <w:rsid w:val="007647E2"/>
    <w:rPr>
      <w:rFonts w:ascii="宋体" w:eastAsia="宋体" w:hAnsi="宋体" w:cs="宋体"/>
      <w:kern w:val="0"/>
      <w:sz w:val="24"/>
      <w:szCs w:val="24"/>
    </w:rPr>
  </w:style>
  <w:style w:type="paragraph" w:styleId="ab">
    <w:name w:val="Date"/>
    <w:basedOn w:val="a"/>
    <w:next w:val="a"/>
    <w:link w:val="Char2"/>
    <w:rsid w:val="007647E2"/>
    <w:pPr>
      <w:ind w:leftChars="2500" w:left="100"/>
    </w:pPr>
  </w:style>
  <w:style w:type="character" w:customStyle="1" w:styleId="Char2">
    <w:name w:val="日期 Char"/>
    <w:basedOn w:val="a0"/>
    <w:link w:val="ab"/>
    <w:rsid w:val="007647E2"/>
    <w:rPr>
      <w:rFonts w:ascii="Times New Roman" w:eastAsia="宋体" w:hAnsi="Times New Roman" w:cs="Times New Roman"/>
      <w:szCs w:val="24"/>
    </w:rPr>
  </w:style>
  <w:style w:type="paragraph" w:styleId="10">
    <w:name w:val="toc 1"/>
    <w:basedOn w:val="a"/>
    <w:next w:val="a"/>
    <w:autoRedefine/>
    <w:uiPriority w:val="39"/>
    <w:rsid w:val="007647E2"/>
    <w:pPr>
      <w:spacing w:before="120" w:after="120"/>
      <w:jc w:val="left"/>
    </w:pPr>
    <w:rPr>
      <w:rFonts w:asciiTheme="minorHAnsi" w:hAnsiTheme="minorHAnsi"/>
      <w:b/>
      <w:bCs/>
      <w:caps/>
      <w:sz w:val="20"/>
      <w:szCs w:val="20"/>
    </w:rPr>
  </w:style>
  <w:style w:type="paragraph" w:styleId="20">
    <w:name w:val="toc 2"/>
    <w:basedOn w:val="a"/>
    <w:next w:val="a"/>
    <w:autoRedefine/>
    <w:uiPriority w:val="39"/>
    <w:rsid w:val="007647E2"/>
    <w:pPr>
      <w:ind w:left="210"/>
      <w:jc w:val="left"/>
    </w:pPr>
    <w:rPr>
      <w:rFonts w:asciiTheme="minorHAnsi" w:hAnsiTheme="minorHAnsi"/>
      <w:smallCaps/>
      <w:sz w:val="20"/>
      <w:szCs w:val="20"/>
    </w:rPr>
  </w:style>
  <w:style w:type="paragraph" w:customStyle="1" w:styleId="customunionstyle">
    <w:name w:val="custom_unionstyle"/>
    <w:basedOn w:val="a"/>
    <w:rsid w:val="007647E2"/>
    <w:pPr>
      <w:widowControl/>
      <w:spacing w:before="100" w:beforeAutospacing="1" w:after="100" w:afterAutospacing="1"/>
      <w:jc w:val="left"/>
    </w:pPr>
    <w:rPr>
      <w:rFonts w:ascii="宋体" w:hAnsi="宋体" w:cs="宋体"/>
      <w:kern w:val="0"/>
      <w:sz w:val="24"/>
    </w:rPr>
  </w:style>
  <w:style w:type="paragraph" w:customStyle="1" w:styleId="Normal">
    <w:name w:val="[Normal]"/>
    <w:rsid w:val="007647E2"/>
    <w:pPr>
      <w:widowControl w:val="0"/>
      <w:spacing w:line="240" w:lineRule="auto"/>
      <w:jc w:val="left"/>
    </w:pPr>
    <w:rPr>
      <w:rFonts w:ascii="宋体" w:eastAsia="宋体" w:hAnsi="宋体" w:cs="宋体"/>
      <w:noProof/>
      <w:kern w:val="0"/>
      <w:sz w:val="24"/>
      <w:szCs w:val="20"/>
      <w:lang w:eastAsia="en-US"/>
    </w:rPr>
  </w:style>
  <w:style w:type="character" w:customStyle="1" w:styleId="11">
    <w:name w:val="页码1"/>
    <w:basedOn w:val="a0"/>
    <w:rsid w:val="007647E2"/>
  </w:style>
  <w:style w:type="paragraph" w:customStyle="1" w:styleId="12">
    <w:name w:val="正文1"/>
    <w:basedOn w:val="Normal"/>
    <w:rsid w:val="007647E2"/>
    <w:pPr>
      <w:jc w:val="both"/>
    </w:pPr>
    <w:rPr>
      <w:rFonts w:ascii="Times New Roman" w:eastAsia="Times New Roman" w:hAnsi="Times New Roman"/>
      <w:sz w:val="21"/>
    </w:rPr>
  </w:style>
  <w:style w:type="paragraph" w:customStyle="1" w:styleId="13">
    <w:name w:val="页脚1"/>
    <w:basedOn w:val="12"/>
    <w:rsid w:val="007647E2"/>
    <w:pPr>
      <w:tabs>
        <w:tab w:val="center" w:pos="4153"/>
        <w:tab w:val="right" w:pos="8306"/>
      </w:tabs>
      <w:jc w:val="left"/>
    </w:pPr>
    <w:rPr>
      <w:sz w:val="18"/>
    </w:rPr>
  </w:style>
  <w:style w:type="paragraph" w:customStyle="1" w:styleId="p0">
    <w:name w:val="p0"/>
    <w:basedOn w:val="a"/>
    <w:rsid w:val="007647E2"/>
    <w:pPr>
      <w:widowControl/>
      <w:spacing w:before="100" w:beforeAutospacing="1" w:after="100" w:afterAutospacing="1"/>
      <w:jc w:val="left"/>
    </w:pPr>
    <w:rPr>
      <w:rFonts w:ascii="宋体" w:hAnsi="宋体" w:cs="宋体"/>
      <w:kern w:val="0"/>
      <w:sz w:val="24"/>
    </w:rPr>
  </w:style>
  <w:style w:type="paragraph" w:customStyle="1" w:styleId="TableText">
    <w:name w:val="Table Text"/>
    <w:basedOn w:val="ac"/>
    <w:rsid w:val="007647E2"/>
    <w:pPr>
      <w:widowControl/>
      <w:overflowPunct w:val="0"/>
      <w:autoSpaceDE w:val="0"/>
      <w:autoSpaceDN w:val="0"/>
      <w:adjustRightInd w:val="0"/>
      <w:snapToGrid w:val="0"/>
      <w:spacing w:before="100" w:beforeAutospacing="1" w:after="0" w:afterAutospacing="1"/>
      <w:ind w:left="28" w:right="28"/>
      <w:jc w:val="left"/>
      <w:textAlignment w:val="baseline"/>
    </w:pPr>
    <w:rPr>
      <w:rFonts w:cs="Arial"/>
      <w:noProof/>
      <w:kern w:val="0"/>
      <w:sz w:val="20"/>
      <w:szCs w:val="20"/>
    </w:rPr>
  </w:style>
  <w:style w:type="paragraph" w:styleId="ac">
    <w:name w:val="Body Text"/>
    <w:basedOn w:val="a"/>
    <w:link w:val="Char3"/>
    <w:rsid w:val="007647E2"/>
    <w:pPr>
      <w:spacing w:after="120"/>
    </w:pPr>
  </w:style>
  <w:style w:type="character" w:customStyle="1" w:styleId="Char3">
    <w:name w:val="正文文本 Char"/>
    <w:basedOn w:val="a0"/>
    <w:link w:val="ac"/>
    <w:rsid w:val="007647E2"/>
    <w:rPr>
      <w:rFonts w:ascii="Times New Roman" w:eastAsia="宋体" w:hAnsi="Times New Roman" w:cs="Times New Roman"/>
      <w:szCs w:val="24"/>
    </w:rPr>
  </w:style>
  <w:style w:type="paragraph" w:customStyle="1" w:styleId="HeadingA">
    <w:name w:val="Heading A"/>
    <w:basedOn w:val="1"/>
    <w:next w:val="ac"/>
    <w:rsid w:val="007647E2"/>
    <w:pPr>
      <w:pageBreakBefore/>
      <w:widowControl/>
      <w:tabs>
        <w:tab w:val="num" w:pos="425"/>
      </w:tabs>
      <w:overflowPunct w:val="0"/>
      <w:autoSpaceDE w:val="0"/>
      <w:autoSpaceDN w:val="0"/>
      <w:adjustRightInd w:val="0"/>
      <w:snapToGrid w:val="0"/>
      <w:spacing w:before="142" w:beforeAutospacing="1" w:after="113" w:afterAutospacing="1" w:line="240" w:lineRule="auto"/>
      <w:ind w:left="425" w:hanging="425"/>
      <w:jc w:val="left"/>
      <w:textAlignment w:val="baseline"/>
      <w:outlineLvl w:val="9"/>
    </w:pPr>
    <w:rPr>
      <w:rFonts w:cs="Arial"/>
      <w:bCs w:val="0"/>
      <w:noProof/>
      <w:kern w:val="28"/>
      <w:sz w:val="36"/>
      <w:szCs w:val="20"/>
    </w:rPr>
  </w:style>
  <w:style w:type="paragraph" w:customStyle="1" w:styleId="HeadingB">
    <w:name w:val="Heading B"/>
    <w:basedOn w:val="2"/>
    <w:next w:val="ac"/>
    <w:rsid w:val="007647E2"/>
    <w:pPr>
      <w:widowControl/>
      <w:pBdr>
        <w:top w:val="single" w:sz="6" w:space="1" w:color="auto"/>
      </w:pBdr>
      <w:tabs>
        <w:tab w:val="num" w:pos="425"/>
      </w:tabs>
      <w:overflowPunct w:val="0"/>
      <w:autoSpaceDE w:val="0"/>
      <w:autoSpaceDN w:val="0"/>
      <w:adjustRightInd w:val="0"/>
      <w:snapToGrid w:val="0"/>
      <w:spacing w:before="425" w:beforeAutospacing="1" w:after="113" w:afterAutospacing="1" w:line="240" w:lineRule="auto"/>
      <w:ind w:left="425" w:hanging="425"/>
      <w:jc w:val="left"/>
      <w:textAlignment w:val="baseline"/>
      <w:outlineLvl w:val="9"/>
    </w:pPr>
    <w:rPr>
      <w:rFonts w:eastAsia="宋体" w:hAnsi="Times New Roman" w:cs="Arial"/>
      <w:bCs/>
      <w:kern w:val="0"/>
      <w:sz w:val="28"/>
      <w:szCs w:val="20"/>
    </w:rPr>
  </w:style>
  <w:style w:type="paragraph" w:customStyle="1" w:styleId="DefaultText">
    <w:name w:val="Default Text"/>
    <w:basedOn w:val="a"/>
    <w:rsid w:val="007647E2"/>
    <w:pPr>
      <w:autoSpaceDE w:val="0"/>
      <w:autoSpaceDN w:val="0"/>
      <w:adjustRightInd w:val="0"/>
      <w:snapToGrid w:val="0"/>
      <w:spacing w:before="100" w:beforeAutospacing="1" w:after="100" w:afterAutospacing="1"/>
      <w:jc w:val="left"/>
    </w:pPr>
    <w:rPr>
      <w:rFonts w:cs="Arial"/>
      <w:noProof/>
      <w:kern w:val="0"/>
      <w:sz w:val="20"/>
      <w:szCs w:val="20"/>
    </w:rPr>
  </w:style>
  <w:style w:type="character" w:customStyle="1" w:styleId="StyleHeadingALatinGB2312AsianGB2312Char">
    <w:name w:val="Style Heading A + (Latin) 楷体_GB2312 (Asian) 楷体_GB2312 Char"/>
    <w:basedOn w:val="a0"/>
    <w:rsid w:val="007647E2"/>
    <w:rPr>
      <w:rFonts w:ascii="楷体_GB2312" w:eastAsia="楷体_GB2312" w:hAnsi="楷体_GB2312" w:cs="Arial"/>
      <w:b/>
      <w:noProof/>
      <w:kern w:val="28"/>
      <w:sz w:val="36"/>
      <w:lang w:val="en-US" w:eastAsia="zh-CN" w:bidi="ar-SA"/>
    </w:rPr>
  </w:style>
  <w:style w:type="character" w:customStyle="1" w:styleId="StyleHeadingALatinTimesNewRomanAsianGB2312Char">
    <w:name w:val="Style Heading A + (Latin) Times New Roman (Asian) 楷体_GB2312 Char"/>
    <w:basedOn w:val="a0"/>
    <w:rsid w:val="007647E2"/>
    <w:rPr>
      <w:rFonts w:ascii="Arial" w:eastAsia="楷体_GB2312" w:hAnsi="Arial" w:cs="Arial"/>
      <w:b/>
      <w:noProof/>
      <w:kern w:val="28"/>
      <w:sz w:val="36"/>
      <w:lang w:val="en-US" w:eastAsia="zh-CN" w:bidi="ar-SA"/>
    </w:rPr>
  </w:style>
  <w:style w:type="paragraph" w:styleId="ad">
    <w:name w:val="caption"/>
    <w:basedOn w:val="a"/>
    <w:next w:val="a"/>
    <w:autoRedefine/>
    <w:qFormat/>
    <w:rsid w:val="007647E2"/>
    <w:pPr>
      <w:spacing w:before="152" w:after="160"/>
    </w:pPr>
    <w:rPr>
      <w:rFonts w:ascii="Arial" w:eastAsia="黑体" w:hAnsi="Arial" w:cs="Arial"/>
      <w:sz w:val="20"/>
      <w:szCs w:val="20"/>
    </w:rPr>
  </w:style>
  <w:style w:type="paragraph" w:styleId="30">
    <w:name w:val="toc 3"/>
    <w:basedOn w:val="a"/>
    <w:next w:val="a"/>
    <w:autoRedefine/>
    <w:uiPriority w:val="39"/>
    <w:rsid w:val="007647E2"/>
    <w:pPr>
      <w:ind w:left="420"/>
      <w:jc w:val="left"/>
    </w:pPr>
    <w:rPr>
      <w:rFonts w:asciiTheme="minorHAnsi" w:hAnsiTheme="minorHAnsi"/>
      <w:i/>
      <w:iCs/>
      <w:sz w:val="20"/>
      <w:szCs w:val="20"/>
    </w:rPr>
  </w:style>
  <w:style w:type="paragraph" w:styleId="40">
    <w:name w:val="toc 4"/>
    <w:basedOn w:val="a"/>
    <w:next w:val="a"/>
    <w:autoRedefine/>
    <w:uiPriority w:val="39"/>
    <w:rsid w:val="007647E2"/>
    <w:pPr>
      <w:ind w:left="630"/>
      <w:jc w:val="left"/>
    </w:pPr>
    <w:rPr>
      <w:rFonts w:asciiTheme="minorHAnsi" w:hAnsiTheme="minorHAnsi"/>
      <w:sz w:val="18"/>
      <w:szCs w:val="18"/>
    </w:rPr>
  </w:style>
  <w:style w:type="paragraph" w:styleId="50">
    <w:name w:val="toc 5"/>
    <w:basedOn w:val="a"/>
    <w:next w:val="a"/>
    <w:autoRedefine/>
    <w:uiPriority w:val="39"/>
    <w:rsid w:val="007647E2"/>
    <w:pPr>
      <w:ind w:left="840"/>
      <w:jc w:val="left"/>
    </w:pPr>
    <w:rPr>
      <w:rFonts w:asciiTheme="minorHAnsi" w:hAnsiTheme="minorHAnsi"/>
      <w:sz w:val="18"/>
      <w:szCs w:val="18"/>
    </w:rPr>
  </w:style>
  <w:style w:type="paragraph" w:styleId="60">
    <w:name w:val="toc 6"/>
    <w:basedOn w:val="a"/>
    <w:next w:val="a"/>
    <w:autoRedefine/>
    <w:uiPriority w:val="39"/>
    <w:rsid w:val="007647E2"/>
    <w:pPr>
      <w:ind w:left="1050"/>
      <w:jc w:val="left"/>
    </w:pPr>
    <w:rPr>
      <w:rFonts w:asciiTheme="minorHAnsi" w:hAnsiTheme="minorHAnsi"/>
      <w:sz w:val="18"/>
      <w:szCs w:val="18"/>
    </w:rPr>
  </w:style>
  <w:style w:type="paragraph" w:styleId="70">
    <w:name w:val="toc 7"/>
    <w:basedOn w:val="a"/>
    <w:next w:val="a"/>
    <w:autoRedefine/>
    <w:uiPriority w:val="39"/>
    <w:rsid w:val="007647E2"/>
    <w:pPr>
      <w:ind w:left="1260"/>
      <w:jc w:val="left"/>
    </w:pPr>
    <w:rPr>
      <w:rFonts w:asciiTheme="minorHAnsi" w:hAnsiTheme="minorHAnsi"/>
      <w:sz w:val="18"/>
      <w:szCs w:val="18"/>
    </w:rPr>
  </w:style>
  <w:style w:type="paragraph" w:styleId="80">
    <w:name w:val="toc 8"/>
    <w:basedOn w:val="a"/>
    <w:next w:val="a"/>
    <w:autoRedefine/>
    <w:uiPriority w:val="39"/>
    <w:rsid w:val="007647E2"/>
    <w:pPr>
      <w:ind w:left="1470"/>
      <w:jc w:val="left"/>
    </w:pPr>
    <w:rPr>
      <w:rFonts w:asciiTheme="minorHAnsi" w:hAnsiTheme="minorHAnsi"/>
      <w:sz w:val="18"/>
      <w:szCs w:val="18"/>
    </w:rPr>
  </w:style>
  <w:style w:type="paragraph" w:styleId="90">
    <w:name w:val="toc 9"/>
    <w:basedOn w:val="a"/>
    <w:next w:val="a"/>
    <w:autoRedefine/>
    <w:uiPriority w:val="39"/>
    <w:rsid w:val="007647E2"/>
    <w:pPr>
      <w:ind w:left="1680"/>
      <w:jc w:val="left"/>
    </w:pPr>
    <w:rPr>
      <w:rFonts w:asciiTheme="minorHAnsi" w:hAnsiTheme="minorHAnsi"/>
      <w:sz w:val="18"/>
      <w:szCs w:val="18"/>
    </w:rPr>
  </w:style>
  <w:style w:type="paragraph" w:styleId="ae">
    <w:name w:val="table of figures"/>
    <w:basedOn w:val="a"/>
    <w:next w:val="a"/>
    <w:semiHidden/>
    <w:rsid w:val="007647E2"/>
    <w:pPr>
      <w:jc w:val="left"/>
    </w:pPr>
    <w:rPr>
      <w:i/>
      <w:iCs/>
    </w:rPr>
  </w:style>
  <w:style w:type="character" w:styleId="af">
    <w:name w:val="FollowedHyperlink"/>
    <w:basedOn w:val="a0"/>
    <w:rsid w:val="007647E2"/>
    <w:rPr>
      <w:color w:val="800080"/>
      <w:u w:val="single"/>
    </w:rPr>
  </w:style>
  <w:style w:type="paragraph" w:styleId="af0">
    <w:name w:val="Document Map"/>
    <w:basedOn w:val="a"/>
    <w:link w:val="Char4"/>
    <w:semiHidden/>
    <w:rsid w:val="007647E2"/>
    <w:pPr>
      <w:shd w:val="clear" w:color="auto" w:fill="000080"/>
    </w:pPr>
  </w:style>
  <w:style w:type="character" w:customStyle="1" w:styleId="Char4">
    <w:name w:val="文档结构图 Char"/>
    <w:basedOn w:val="a0"/>
    <w:link w:val="af0"/>
    <w:semiHidden/>
    <w:rsid w:val="007647E2"/>
    <w:rPr>
      <w:rFonts w:ascii="Times New Roman" w:eastAsia="宋体" w:hAnsi="Times New Roman" w:cs="Times New Roman"/>
      <w:szCs w:val="24"/>
      <w:shd w:val="clear" w:color="auto" w:fill="000080"/>
    </w:rPr>
  </w:style>
  <w:style w:type="paragraph" w:styleId="21">
    <w:name w:val="Body Text 2"/>
    <w:basedOn w:val="a"/>
    <w:link w:val="2Char0"/>
    <w:rsid w:val="007647E2"/>
    <w:rPr>
      <w:rFonts w:eastAsia="仿宋_GB2312"/>
      <w:color w:val="0000FF"/>
    </w:rPr>
  </w:style>
  <w:style w:type="character" w:customStyle="1" w:styleId="2Char0">
    <w:name w:val="正文文本 2 Char"/>
    <w:basedOn w:val="a0"/>
    <w:link w:val="21"/>
    <w:rsid w:val="007647E2"/>
    <w:rPr>
      <w:rFonts w:ascii="Times New Roman" w:eastAsia="仿宋_GB2312" w:hAnsi="Times New Roman" w:cs="Times New Roman"/>
      <w:color w:val="0000FF"/>
      <w:szCs w:val="24"/>
    </w:rPr>
  </w:style>
  <w:style w:type="paragraph" w:styleId="22">
    <w:name w:val="Body Text Indent 2"/>
    <w:basedOn w:val="a"/>
    <w:link w:val="2Char1"/>
    <w:rsid w:val="007647E2"/>
    <w:pPr>
      <w:widowControl/>
      <w:overflowPunct w:val="0"/>
      <w:autoSpaceDE w:val="0"/>
      <w:autoSpaceDN w:val="0"/>
      <w:adjustRightInd w:val="0"/>
      <w:spacing w:before="60"/>
      <w:ind w:firstLine="420"/>
      <w:jc w:val="left"/>
      <w:textAlignment w:val="baseline"/>
    </w:pPr>
    <w:rPr>
      <w:color w:val="0000FF"/>
      <w:sz w:val="20"/>
    </w:rPr>
  </w:style>
  <w:style w:type="character" w:customStyle="1" w:styleId="2Char1">
    <w:name w:val="正文文本缩进 2 Char"/>
    <w:basedOn w:val="a0"/>
    <w:link w:val="22"/>
    <w:rsid w:val="007647E2"/>
    <w:rPr>
      <w:rFonts w:ascii="Times New Roman" w:eastAsia="宋体" w:hAnsi="Times New Roman" w:cs="Times New Roman"/>
      <w:color w:val="0000FF"/>
      <w:sz w:val="20"/>
      <w:szCs w:val="24"/>
    </w:rPr>
  </w:style>
  <w:style w:type="paragraph" w:customStyle="1" w:styleId="font5">
    <w:name w:val="font5"/>
    <w:basedOn w:val="a"/>
    <w:rsid w:val="007647E2"/>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7647E2"/>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5">
    <w:name w:val="xl25"/>
    <w:basedOn w:val="a"/>
    <w:rsid w:val="007647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6">
    <w:name w:val="xl26"/>
    <w:basedOn w:val="a"/>
    <w:rsid w:val="007647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27">
    <w:name w:val="xl27"/>
    <w:basedOn w:val="a"/>
    <w:rsid w:val="007647E2"/>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8">
    <w:name w:val="xl28"/>
    <w:basedOn w:val="a"/>
    <w:rsid w:val="007647E2"/>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9">
    <w:name w:val="xl29"/>
    <w:basedOn w:val="a"/>
    <w:rsid w:val="007647E2"/>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0">
    <w:name w:val="xl30"/>
    <w:basedOn w:val="a"/>
    <w:rsid w:val="007647E2"/>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1">
    <w:name w:val="xl31"/>
    <w:basedOn w:val="a"/>
    <w:rsid w:val="007647E2"/>
    <w:pPr>
      <w:widowControl/>
      <w:pBdr>
        <w:top w:val="single" w:sz="4" w:space="0" w:color="auto"/>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32">
    <w:name w:val="xl32"/>
    <w:basedOn w:val="a"/>
    <w:rsid w:val="007647E2"/>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3">
    <w:name w:val="xl33"/>
    <w:basedOn w:val="a"/>
    <w:rsid w:val="007647E2"/>
    <w:pPr>
      <w:widowControl/>
      <w:pBdr>
        <w:bottom w:val="single" w:sz="4" w:space="0" w:color="auto"/>
      </w:pBdr>
      <w:spacing w:before="100" w:beforeAutospacing="1" w:after="100" w:afterAutospacing="1"/>
      <w:jc w:val="center"/>
    </w:pPr>
    <w:rPr>
      <w:rFonts w:ascii="Arial Unicode MS" w:eastAsia="Arial Unicode MS" w:hAnsi="Arial Unicode MS" w:cs="Arial Unicode MS"/>
      <w:kern w:val="0"/>
      <w:sz w:val="32"/>
      <w:szCs w:val="32"/>
    </w:rPr>
  </w:style>
  <w:style w:type="paragraph" w:customStyle="1" w:styleId="xl34">
    <w:name w:val="xl34"/>
    <w:basedOn w:val="a"/>
    <w:rsid w:val="007647E2"/>
    <w:pPr>
      <w:widowControl/>
      <w:pBdr>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5">
    <w:name w:val="xl35"/>
    <w:basedOn w:val="a"/>
    <w:rsid w:val="007647E2"/>
    <w:pPr>
      <w:widowControl/>
      <w:pBdr>
        <w:bottom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36">
    <w:name w:val="xl36"/>
    <w:basedOn w:val="a"/>
    <w:rsid w:val="007647E2"/>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7">
    <w:name w:val="xl37"/>
    <w:basedOn w:val="a"/>
    <w:rsid w:val="007647E2"/>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8">
    <w:name w:val="xl38"/>
    <w:basedOn w:val="a"/>
    <w:rsid w:val="007647E2"/>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9">
    <w:name w:val="xl39"/>
    <w:basedOn w:val="a"/>
    <w:rsid w:val="007647E2"/>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0">
    <w:name w:val="xl40"/>
    <w:basedOn w:val="a"/>
    <w:rsid w:val="007647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1">
    <w:name w:val="xl41"/>
    <w:basedOn w:val="a"/>
    <w:rsid w:val="007647E2"/>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2">
    <w:name w:val="xl42"/>
    <w:basedOn w:val="a"/>
    <w:rsid w:val="007647E2"/>
    <w:pPr>
      <w:widowControl/>
      <w:spacing w:before="100" w:beforeAutospacing="1" w:after="100" w:afterAutospacing="1"/>
      <w:jc w:val="left"/>
    </w:pPr>
    <w:rPr>
      <w:rFonts w:eastAsia="Arial Unicode MS"/>
      <w:kern w:val="0"/>
      <w:sz w:val="24"/>
    </w:rPr>
  </w:style>
  <w:style w:type="paragraph" w:customStyle="1" w:styleId="xl43">
    <w:name w:val="xl43"/>
    <w:basedOn w:val="a"/>
    <w:rsid w:val="007647E2"/>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4">
    <w:name w:val="xl44"/>
    <w:basedOn w:val="a"/>
    <w:rsid w:val="007647E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5">
    <w:name w:val="xl45"/>
    <w:basedOn w:val="a"/>
    <w:rsid w:val="007647E2"/>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6">
    <w:name w:val="xl46"/>
    <w:basedOn w:val="a"/>
    <w:rsid w:val="007647E2"/>
    <w:pPr>
      <w:widowControl/>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47">
    <w:name w:val="xl47"/>
    <w:basedOn w:val="a"/>
    <w:rsid w:val="007647E2"/>
    <w:pPr>
      <w:widowControl/>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48">
    <w:name w:val="xl48"/>
    <w:basedOn w:val="a"/>
    <w:rsid w:val="007647E2"/>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49">
    <w:name w:val="xl49"/>
    <w:basedOn w:val="a"/>
    <w:rsid w:val="007647E2"/>
    <w:pPr>
      <w:widowControl/>
      <w:pBdr>
        <w:top w:val="single" w:sz="4" w:space="0" w:color="auto"/>
        <w:left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50">
    <w:name w:val="xl50"/>
    <w:basedOn w:val="a"/>
    <w:rsid w:val="007647E2"/>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51">
    <w:name w:val="xl51"/>
    <w:basedOn w:val="a"/>
    <w:rsid w:val="007647E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52">
    <w:name w:val="xl52"/>
    <w:basedOn w:val="a"/>
    <w:rsid w:val="007647E2"/>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3">
    <w:name w:val="xl53"/>
    <w:basedOn w:val="a"/>
    <w:rsid w:val="007647E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4">
    <w:name w:val="xl54"/>
    <w:basedOn w:val="a"/>
    <w:rsid w:val="007647E2"/>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5">
    <w:name w:val="xl55"/>
    <w:basedOn w:val="a"/>
    <w:rsid w:val="007647E2"/>
    <w:pPr>
      <w:widowControl/>
      <w:pBdr>
        <w:left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56">
    <w:name w:val="xl56"/>
    <w:basedOn w:val="a"/>
    <w:rsid w:val="007647E2"/>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57">
    <w:name w:val="xl57"/>
    <w:basedOn w:val="a"/>
    <w:rsid w:val="007647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58">
    <w:name w:val="xl58"/>
    <w:basedOn w:val="a"/>
    <w:rsid w:val="007647E2"/>
    <w:pPr>
      <w:widowControl/>
      <w:pBdr>
        <w:top w:val="single" w:sz="4" w:space="0" w:color="auto"/>
        <w:left w:val="single" w:sz="4" w:space="0" w:color="auto"/>
        <w:bottom w:val="single" w:sz="4" w:space="0" w:color="auto"/>
      </w:pBdr>
      <w:spacing w:before="100" w:beforeAutospacing="1" w:after="100" w:afterAutospacing="1"/>
      <w:jc w:val="center"/>
    </w:pPr>
    <w:rPr>
      <w:rFonts w:eastAsia="Arial Unicode MS"/>
      <w:kern w:val="0"/>
      <w:sz w:val="24"/>
    </w:rPr>
  </w:style>
  <w:style w:type="paragraph" w:customStyle="1" w:styleId="xl59">
    <w:name w:val="xl59"/>
    <w:basedOn w:val="a"/>
    <w:rsid w:val="007647E2"/>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60">
    <w:name w:val="xl60"/>
    <w:basedOn w:val="a"/>
    <w:rsid w:val="007647E2"/>
    <w:pPr>
      <w:widowControl/>
      <w:spacing w:before="100" w:beforeAutospacing="1" w:after="100" w:afterAutospacing="1"/>
      <w:jc w:val="center"/>
    </w:pPr>
    <w:rPr>
      <w:rFonts w:ascii="Arial Unicode MS" w:eastAsia="Arial Unicode MS" w:hAnsi="Arial Unicode MS" w:cs="Arial Unicode MS"/>
      <w:kern w:val="0"/>
      <w:sz w:val="32"/>
      <w:szCs w:val="32"/>
    </w:rPr>
  </w:style>
  <w:style w:type="paragraph" w:styleId="af1">
    <w:name w:val="Balloon Text"/>
    <w:basedOn w:val="a"/>
    <w:link w:val="Char5"/>
    <w:semiHidden/>
    <w:rsid w:val="007647E2"/>
    <w:rPr>
      <w:sz w:val="18"/>
      <w:szCs w:val="18"/>
    </w:rPr>
  </w:style>
  <w:style w:type="character" w:customStyle="1" w:styleId="Char5">
    <w:name w:val="批注框文本 Char"/>
    <w:basedOn w:val="a0"/>
    <w:link w:val="af1"/>
    <w:semiHidden/>
    <w:rsid w:val="007647E2"/>
    <w:rPr>
      <w:rFonts w:ascii="Times New Roman" w:eastAsia="宋体" w:hAnsi="Times New Roman" w:cs="Times New Roman"/>
      <w:sz w:val="18"/>
      <w:szCs w:val="18"/>
    </w:rPr>
  </w:style>
  <w:style w:type="paragraph" w:customStyle="1" w:styleId="style101">
    <w:name w:val="style101"/>
    <w:basedOn w:val="a"/>
    <w:rsid w:val="007647E2"/>
    <w:pPr>
      <w:widowControl/>
      <w:spacing w:before="100" w:beforeAutospacing="1" w:after="100" w:afterAutospacing="1"/>
      <w:jc w:val="left"/>
    </w:pPr>
    <w:rPr>
      <w:rFonts w:ascii="宋体" w:hAnsi="宋体" w:cs="宋体"/>
      <w:b/>
      <w:bCs/>
      <w:color w:val="0099FF"/>
      <w:kern w:val="0"/>
      <w:sz w:val="22"/>
      <w:szCs w:val="22"/>
    </w:rPr>
  </w:style>
  <w:style w:type="paragraph" w:customStyle="1" w:styleId="style34">
    <w:name w:val="style34"/>
    <w:basedOn w:val="a"/>
    <w:rsid w:val="007647E2"/>
    <w:pPr>
      <w:widowControl/>
      <w:spacing w:before="100" w:beforeAutospacing="1" w:after="100" w:afterAutospacing="1"/>
      <w:jc w:val="left"/>
    </w:pPr>
    <w:rPr>
      <w:rFonts w:ascii="宋体" w:hAnsi="宋体" w:cs="宋体"/>
      <w:color w:val="000000"/>
      <w:kern w:val="0"/>
      <w:sz w:val="16"/>
      <w:szCs w:val="16"/>
    </w:rPr>
  </w:style>
  <w:style w:type="paragraph" w:customStyle="1" w:styleId="14">
    <w:name w:val="列出段落1"/>
    <w:basedOn w:val="a"/>
    <w:qFormat/>
    <w:rsid w:val="007647E2"/>
    <w:pPr>
      <w:ind w:firstLineChars="200" w:firstLine="420"/>
    </w:pPr>
    <w:rPr>
      <w:rFonts w:ascii="Calibri" w:hAnsi="Calibri" w:cs="Calibri"/>
      <w:szCs w:val="21"/>
    </w:rPr>
  </w:style>
  <w:style w:type="paragraph" w:styleId="af2">
    <w:name w:val="Block Text"/>
    <w:basedOn w:val="a"/>
    <w:rsid w:val="007647E2"/>
    <w:pPr>
      <w:adjustRightInd w:val="0"/>
      <w:spacing w:line="360" w:lineRule="auto"/>
      <w:ind w:leftChars="-1" w:left="-2" w:rightChars="98" w:right="206" w:firstLine="555"/>
      <w:textAlignment w:val="baseline"/>
    </w:pPr>
    <w:rPr>
      <w:rFonts w:ascii="仿宋_GB2312" w:eastAsia="仿宋_GB2312" w:cs="仿宋_GB2312"/>
      <w:sz w:val="28"/>
      <w:szCs w:val="28"/>
    </w:rPr>
  </w:style>
  <w:style w:type="character" w:customStyle="1" w:styleId="gongkaicontent2title1">
    <w:name w:val="gongkai_content_2_title1"/>
    <w:basedOn w:val="a0"/>
    <w:rsid w:val="007647E2"/>
    <w:rPr>
      <w:rFonts w:ascii="黑体" w:eastAsia="黑体" w:hAnsi="黑体" w:cs="黑体"/>
      <w:b/>
      <w:bCs/>
      <w:sz w:val="28"/>
      <w:szCs w:val="28"/>
    </w:rPr>
  </w:style>
  <w:style w:type="character" w:customStyle="1" w:styleId="style11">
    <w:name w:val="style11"/>
    <w:basedOn w:val="a0"/>
    <w:rsid w:val="007647E2"/>
    <w:rPr>
      <w:b/>
      <w:bCs/>
      <w:sz w:val="22"/>
      <w:szCs w:val="22"/>
    </w:rPr>
  </w:style>
  <w:style w:type="paragraph" w:styleId="31">
    <w:name w:val="Body Text Indent 3"/>
    <w:basedOn w:val="a"/>
    <w:link w:val="3Char0"/>
    <w:semiHidden/>
    <w:rsid w:val="007647E2"/>
    <w:pPr>
      <w:spacing w:after="120"/>
      <w:ind w:leftChars="200" w:left="420"/>
    </w:pPr>
    <w:rPr>
      <w:rFonts w:ascii="Calibri" w:hAnsi="Calibri" w:cs="Calibri"/>
      <w:sz w:val="16"/>
      <w:szCs w:val="16"/>
    </w:rPr>
  </w:style>
  <w:style w:type="character" w:customStyle="1" w:styleId="3Char0">
    <w:name w:val="正文文本缩进 3 Char"/>
    <w:basedOn w:val="a0"/>
    <w:link w:val="31"/>
    <w:semiHidden/>
    <w:rsid w:val="007647E2"/>
    <w:rPr>
      <w:rFonts w:ascii="Calibri" w:eastAsia="宋体" w:hAnsi="Calibri" w:cs="Calibri"/>
      <w:sz w:val="16"/>
      <w:szCs w:val="16"/>
    </w:rPr>
  </w:style>
  <w:style w:type="paragraph" w:styleId="af3">
    <w:name w:val="Plain Text"/>
    <w:basedOn w:val="a"/>
    <w:link w:val="Char6"/>
    <w:semiHidden/>
    <w:rsid w:val="007647E2"/>
    <w:pPr>
      <w:widowControl/>
      <w:spacing w:before="100" w:beforeAutospacing="1" w:after="100" w:afterAutospacing="1"/>
      <w:jc w:val="left"/>
    </w:pPr>
    <w:rPr>
      <w:rFonts w:ascii="宋体" w:hAnsi="宋体"/>
      <w:kern w:val="0"/>
      <w:sz w:val="24"/>
    </w:rPr>
  </w:style>
  <w:style w:type="character" w:customStyle="1" w:styleId="Char6">
    <w:name w:val="纯文本 Char"/>
    <w:basedOn w:val="a0"/>
    <w:link w:val="af3"/>
    <w:semiHidden/>
    <w:rsid w:val="007647E2"/>
    <w:rPr>
      <w:rFonts w:ascii="宋体" w:eastAsia="宋体" w:hAnsi="宋体" w:cs="Times New Roman"/>
      <w:kern w:val="0"/>
      <w:sz w:val="24"/>
      <w:szCs w:val="24"/>
    </w:rPr>
  </w:style>
  <w:style w:type="paragraph" w:customStyle="1" w:styleId="headtxt">
    <w:name w:val="head_txt"/>
    <w:basedOn w:val="a"/>
    <w:rsid w:val="007647E2"/>
    <w:pPr>
      <w:widowControl/>
      <w:spacing w:before="100" w:beforeAutospacing="1" w:after="100" w:afterAutospacing="1" w:line="300" w:lineRule="atLeast"/>
      <w:jc w:val="left"/>
    </w:pPr>
    <w:rPr>
      <w:rFonts w:ascii="Calibri" w:hAnsi="Calibri" w:cs="Calibri"/>
      <w:b/>
      <w:bCs/>
      <w:color w:val="000066"/>
      <w:kern w:val="0"/>
      <w:sz w:val="18"/>
      <w:szCs w:val="18"/>
    </w:rPr>
  </w:style>
  <w:style w:type="paragraph" w:customStyle="1" w:styleId="style3">
    <w:name w:val="style3"/>
    <w:basedOn w:val="a"/>
    <w:rsid w:val="007647E2"/>
    <w:pPr>
      <w:widowControl/>
      <w:spacing w:before="100" w:beforeAutospacing="1" w:after="100" w:afterAutospacing="1"/>
      <w:jc w:val="left"/>
    </w:pPr>
    <w:rPr>
      <w:rFonts w:ascii="宋体" w:hAnsi="宋体" w:cs="宋体"/>
      <w:kern w:val="0"/>
      <w:sz w:val="24"/>
    </w:rPr>
  </w:style>
  <w:style w:type="paragraph" w:styleId="af4">
    <w:name w:val="Title"/>
    <w:basedOn w:val="a"/>
    <w:link w:val="Char7"/>
    <w:qFormat/>
    <w:rsid w:val="007647E2"/>
    <w:pPr>
      <w:spacing w:before="240" w:after="60"/>
      <w:jc w:val="center"/>
      <w:outlineLvl w:val="0"/>
    </w:pPr>
    <w:rPr>
      <w:rFonts w:ascii="Arial" w:hAnsi="Arial" w:cs="Arial"/>
      <w:b/>
      <w:bCs/>
      <w:sz w:val="32"/>
      <w:szCs w:val="32"/>
    </w:rPr>
  </w:style>
  <w:style w:type="character" w:customStyle="1" w:styleId="Char7">
    <w:name w:val="标题 Char"/>
    <w:basedOn w:val="a0"/>
    <w:link w:val="af4"/>
    <w:rsid w:val="007647E2"/>
    <w:rPr>
      <w:rFonts w:ascii="Arial" w:eastAsia="宋体" w:hAnsi="Arial" w:cs="Arial"/>
      <w:b/>
      <w:bCs/>
      <w:sz w:val="32"/>
      <w:szCs w:val="32"/>
    </w:rPr>
  </w:style>
  <w:style w:type="character" w:customStyle="1" w:styleId="title-prefix">
    <w:name w:val="title-prefix"/>
    <w:basedOn w:val="a0"/>
    <w:rsid w:val="007647E2"/>
  </w:style>
  <w:style w:type="character" w:customStyle="1" w:styleId="comtextstyle21">
    <w:name w:val="com_text_style21"/>
    <w:basedOn w:val="a0"/>
    <w:rsid w:val="007647E2"/>
    <w:rPr>
      <w:rFonts w:ascii="??" w:hAnsi="??" w:cs="??"/>
      <w:color w:val="000000"/>
      <w:sz w:val="21"/>
      <w:szCs w:val="21"/>
      <w:u w:val="none"/>
      <w:effect w:val="none"/>
    </w:rPr>
  </w:style>
  <w:style w:type="character" w:customStyle="1" w:styleId="15">
    <w:name w:val="标题1"/>
    <w:basedOn w:val="a0"/>
    <w:rsid w:val="007647E2"/>
  </w:style>
  <w:style w:type="character" w:customStyle="1" w:styleId="text">
    <w:name w:val="text"/>
    <w:basedOn w:val="a0"/>
    <w:rsid w:val="007647E2"/>
  </w:style>
  <w:style w:type="character" w:customStyle="1" w:styleId="16">
    <w:name w:val="副标题1"/>
    <w:basedOn w:val="a0"/>
    <w:rsid w:val="007647E2"/>
  </w:style>
  <w:style w:type="paragraph" w:styleId="af5">
    <w:name w:val="List Paragraph"/>
    <w:basedOn w:val="a"/>
    <w:uiPriority w:val="34"/>
    <w:qFormat/>
    <w:rsid w:val="007647E2"/>
    <w:pPr>
      <w:ind w:firstLineChars="200" w:firstLine="420"/>
    </w:pPr>
  </w:style>
  <w:style w:type="paragraph" w:styleId="TOC">
    <w:name w:val="TOC Heading"/>
    <w:basedOn w:val="1"/>
    <w:next w:val="a"/>
    <w:uiPriority w:val="39"/>
    <w:semiHidden/>
    <w:unhideWhenUsed/>
    <w:qFormat/>
    <w:rsid w:val="007647E2"/>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2476</Words>
  <Characters>14118</Characters>
  <Application>Microsoft Office Word</Application>
  <DocSecurity>0</DocSecurity>
  <Lines>117</Lines>
  <Paragraphs>33</Paragraphs>
  <ScaleCrop>false</ScaleCrop>
  <Company>china</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2016-11-06T14:14:00Z</dcterms:created>
  <dcterms:modified xsi:type="dcterms:W3CDTF">2016-11-06T14:15:00Z</dcterms:modified>
</cp:coreProperties>
</file>