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45143205"/>
    <w:bookmarkStart w:id="1" w:name="_Toc445994285"/>
    <w:bookmarkStart w:id="2" w:name="_Toc446062160"/>
    <w:bookmarkStart w:id="3" w:name="_Toc446487337"/>
    <w:bookmarkStart w:id="4" w:name="_Toc465091511"/>
    <w:bookmarkStart w:id="5" w:name="_GoBack"/>
    <w:bookmarkEnd w:id="5"/>
    <w:p w:rsidR="00E41898" w:rsidRPr="00A11AE9" w:rsidRDefault="00E41898" w:rsidP="00E41898">
      <w:pPr>
        <w:pStyle w:val="2"/>
        <w:spacing w:before="312" w:after="156"/>
      </w:pPr>
      <w:r>
        <w:fldChar w:fldCharType="begin"/>
      </w:r>
      <w:r>
        <w:instrText xml:space="preserve"> HYPERLINK "http://china.findlaw.cn/fagui/pub/12/p_1" </w:instrText>
      </w:r>
      <w:r>
        <w:fldChar w:fldCharType="separate"/>
      </w:r>
      <w:r w:rsidRPr="00A11AE9">
        <w:rPr>
          <w:rFonts w:hint="eastAsia"/>
        </w:rPr>
        <w:t>财政部</w:t>
      </w:r>
      <w:r>
        <w:fldChar w:fldCharType="end"/>
      </w:r>
      <w:r w:rsidRPr="00A11AE9">
        <w:rPr>
          <w:rFonts w:hint="eastAsia"/>
        </w:rPr>
        <w:t>关于进一步加强中央基本建设项目竣工财务决算工作的通知</w:t>
      </w:r>
      <w:bookmarkEnd w:id="0"/>
      <w:bookmarkEnd w:id="1"/>
      <w:bookmarkEnd w:id="2"/>
      <w:bookmarkEnd w:id="3"/>
      <w:bookmarkEnd w:id="4"/>
    </w:p>
    <w:p w:rsidR="00E41898" w:rsidRDefault="00E41898" w:rsidP="00E41898">
      <w:pPr>
        <w:widowControl/>
        <w:spacing w:line="360" w:lineRule="exact"/>
        <w:jc w:val="center"/>
        <w:rPr>
          <w:rFonts w:eastAsiaTheme="minorEastAsia" w:hAnsiTheme="minorEastAsia"/>
          <w:color w:val="000000"/>
          <w:kern w:val="0"/>
          <w:szCs w:val="21"/>
        </w:rPr>
      </w:pPr>
      <w:r w:rsidRPr="00A11AE9">
        <w:rPr>
          <w:rFonts w:eastAsiaTheme="minorEastAsia" w:hAnsiTheme="minorEastAsia"/>
          <w:color w:val="000000"/>
          <w:kern w:val="0"/>
          <w:szCs w:val="21"/>
        </w:rPr>
        <w:t>财办建</w:t>
      </w:r>
      <w:r w:rsidRPr="00A11AE9">
        <w:rPr>
          <w:rFonts w:eastAsiaTheme="minorEastAsia"/>
          <w:color w:val="000000"/>
          <w:kern w:val="0"/>
          <w:szCs w:val="21"/>
        </w:rPr>
        <w:t>[2008]91</w:t>
      </w:r>
      <w:r w:rsidRPr="00A11AE9">
        <w:rPr>
          <w:rFonts w:eastAsiaTheme="minorEastAsia" w:hAnsiTheme="minorEastAsia"/>
          <w:color w:val="000000"/>
          <w:kern w:val="0"/>
          <w:szCs w:val="21"/>
        </w:rPr>
        <w:t>号</w:t>
      </w:r>
    </w:p>
    <w:p w:rsidR="00E41898" w:rsidRPr="00A11AE9" w:rsidRDefault="00E41898" w:rsidP="00E41898">
      <w:pPr>
        <w:widowControl/>
        <w:spacing w:line="360" w:lineRule="exact"/>
        <w:jc w:val="center"/>
        <w:rPr>
          <w:rFonts w:eastAsiaTheme="minorEastAsia"/>
          <w:color w:val="000000"/>
          <w:kern w:val="0"/>
          <w:szCs w:val="21"/>
        </w:rPr>
      </w:pP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党中央有关部门办公厅（室），</w:t>
      </w:r>
      <w:hyperlink r:id="rId5" w:history="1">
        <w:r w:rsidRPr="00A11AE9">
          <w:rPr>
            <w:rFonts w:eastAsiaTheme="minorEastAsia" w:hAnsiTheme="minorEastAsia"/>
            <w:color w:val="000000"/>
            <w:kern w:val="0"/>
            <w:szCs w:val="21"/>
          </w:rPr>
          <w:t>国务院</w:t>
        </w:r>
      </w:hyperlink>
      <w:r w:rsidRPr="00A11AE9">
        <w:rPr>
          <w:rFonts w:eastAsiaTheme="minorEastAsia" w:hAnsiTheme="minorEastAsia"/>
          <w:color w:val="000000"/>
          <w:kern w:val="0"/>
          <w:szCs w:val="21"/>
        </w:rPr>
        <w:t>各部委、各直属机构办公厅（室），全国人大常委会办公厅秘书局，全国政协办公厅秘书局，高法院办公厅，高检院办公厅，有关人民团体办公厅（室），有关中央管理企业：</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为进一步加强基本建设项目竣工财务决算管理，根据《</w:t>
      </w:r>
      <w:hyperlink r:id="rId6" w:history="1">
        <w:r w:rsidRPr="00A11AE9">
          <w:rPr>
            <w:rFonts w:eastAsiaTheme="minorEastAsia" w:hAnsiTheme="minorEastAsia"/>
            <w:color w:val="000000"/>
            <w:kern w:val="0"/>
            <w:szCs w:val="21"/>
          </w:rPr>
          <w:t>财政部</w:t>
        </w:r>
      </w:hyperlink>
      <w:r w:rsidRPr="00A11AE9">
        <w:rPr>
          <w:rFonts w:eastAsiaTheme="minorEastAsia" w:hAnsiTheme="minorEastAsia"/>
          <w:color w:val="000000"/>
          <w:kern w:val="0"/>
          <w:szCs w:val="21"/>
        </w:rPr>
        <w:t>关于印发</w:t>
      </w:r>
      <w:r w:rsidRPr="00A11AE9">
        <w:rPr>
          <w:rFonts w:eastAsiaTheme="minorEastAsia"/>
          <w:color w:val="000000"/>
          <w:kern w:val="0"/>
          <w:szCs w:val="21"/>
        </w:rPr>
        <w:t>&lt;</w:t>
      </w:r>
      <w:r w:rsidRPr="00A11AE9">
        <w:rPr>
          <w:rFonts w:eastAsiaTheme="minorEastAsia" w:hAnsiTheme="minorEastAsia"/>
          <w:color w:val="000000"/>
          <w:kern w:val="0"/>
          <w:szCs w:val="21"/>
        </w:rPr>
        <w:t>基本建设财务管理规定</w:t>
      </w:r>
      <w:r w:rsidRPr="00A11AE9">
        <w:rPr>
          <w:rFonts w:eastAsiaTheme="minorEastAsia"/>
          <w:color w:val="000000"/>
          <w:kern w:val="0"/>
          <w:szCs w:val="21"/>
        </w:rPr>
        <w:t>&gt;</w:t>
      </w:r>
      <w:r w:rsidRPr="00A11AE9">
        <w:rPr>
          <w:rFonts w:eastAsiaTheme="minorEastAsia" w:hAnsiTheme="minorEastAsia"/>
          <w:color w:val="000000"/>
          <w:kern w:val="0"/>
          <w:szCs w:val="21"/>
        </w:rPr>
        <w:t>的通知》（财建</w:t>
      </w:r>
      <w:r w:rsidRPr="00A11AE9">
        <w:rPr>
          <w:rFonts w:eastAsiaTheme="minorEastAsia"/>
          <w:color w:val="000000"/>
          <w:kern w:val="0"/>
          <w:szCs w:val="21"/>
        </w:rPr>
        <w:t>[2002]394</w:t>
      </w:r>
      <w:r w:rsidRPr="00A11AE9">
        <w:rPr>
          <w:rFonts w:eastAsiaTheme="minorEastAsia" w:hAnsiTheme="minorEastAsia"/>
          <w:color w:val="000000"/>
          <w:kern w:val="0"/>
          <w:szCs w:val="21"/>
        </w:rPr>
        <w:t>号）等规定，经研究，现就中央基本建设项目竣工财务决算编报及审核工作有关问题进一步明确如下：</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一、基本建设项目竣工财务决算编制依据</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（一）国家有关法律法规及制度；</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（二）经批准的可行性研究报告、初步设计、概算及调整文件；</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（三）历年下达的年度投资计划、项目支出预算；</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（四）会计核算及财务管理资料；</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（五）招投标文件，项目合同（协议）、工程结算等有关资料；</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（六）其他有关资料等。</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二、基本建设项目竣工财务决算编报要求</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（一）时限要求</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项目建设单位应在项目竣工后三个月内完成竣工财务决算的编制工作，并报主管部门审核。主管部门收到竣工财务决算报告后，对于按规定由主管部门审批的项目，应及时审核批复，并报</w:t>
      </w:r>
      <w:hyperlink r:id="rId7" w:history="1">
        <w:r w:rsidRPr="00A11AE9">
          <w:rPr>
            <w:rFonts w:eastAsiaTheme="minorEastAsia" w:hAnsiTheme="minorEastAsia"/>
            <w:color w:val="000000"/>
            <w:kern w:val="0"/>
            <w:szCs w:val="21"/>
          </w:rPr>
          <w:t>财政部</w:t>
        </w:r>
      </w:hyperlink>
      <w:r w:rsidRPr="00A11AE9">
        <w:rPr>
          <w:rFonts w:eastAsiaTheme="minorEastAsia" w:hAnsiTheme="minorEastAsia"/>
          <w:color w:val="000000"/>
          <w:kern w:val="0"/>
          <w:szCs w:val="21"/>
        </w:rPr>
        <w:t>备案；对于按规定报</w:t>
      </w:r>
      <w:hyperlink r:id="rId8" w:history="1">
        <w:r w:rsidRPr="00A11AE9">
          <w:rPr>
            <w:rFonts w:eastAsiaTheme="minorEastAsia" w:hAnsiTheme="minorEastAsia"/>
            <w:color w:val="000000"/>
            <w:kern w:val="0"/>
            <w:szCs w:val="21"/>
          </w:rPr>
          <w:t>财政部</w:t>
        </w:r>
      </w:hyperlink>
      <w:r w:rsidRPr="00A11AE9">
        <w:rPr>
          <w:rFonts w:eastAsiaTheme="minorEastAsia" w:hAnsiTheme="minorEastAsia"/>
          <w:color w:val="000000"/>
          <w:kern w:val="0"/>
          <w:szCs w:val="21"/>
        </w:rPr>
        <w:t>审批的项目，一般应在收到决算报告后一个月内完成审核工作，并将经其审核后的决算报告报</w:t>
      </w:r>
      <w:hyperlink r:id="rId9" w:history="1">
        <w:r w:rsidRPr="00A11AE9">
          <w:rPr>
            <w:rFonts w:eastAsiaTheme="minorEastAsia" w:hAnsiTheme="minorEastAsia"/>
            <w:color w:val="000000"/>
            <w:kern w:val="0"/>
            <w:szCs w:val="21"/>
          </w:rPr>
          <w:t>财政部</w:t>
        </w:r>
      </w:hyperlink>
      <w:r w:rsidRPr="00A11AE9">
        <w:rPr>
          <w:rFonts w:eastAsiaTheme="minorEastAsia" w:hAnsiTheme="minorEastAsia"/>
          <w:color w:val="000000"/>
          <w:kern w:val="0"/>
          <w:szCs w:val="21"/>
        </w:rPr>
        <w:t>（经济建设司）审批。</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以前年度已竣工尚未编报竣工财务决算的基建项目，主管部门应督促项目建设单位抓紧编报。</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（二）组织管理要求</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主管部门应督促项目建设单位加强对基本建设项目竣工财务决算的组织领导，组织专门人员，及时编制竣工财务决算。设计、施工、监理等单位应积极配合建设单位做好竣工财务决算编制工作。在竣工财务决算未经批复之前，原机构不得撤销，项目负责人及财务主管人员不得调离。</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（三）编报内容要求</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w:t>
      </w:r>
      <w:r w:rsidRPr="00A11AE9">
        <w:rPr>
          <w:rFonts w:eastAsiaTheme="minorEastAsia"/>
          <w:color w:val="000000"/>
          <w:kern w:val="0"/>
          <w:szCs w:val="21"/>
        </w:rPr>
        <w:t>1.</w:t>
      </w:r>
      <w:r w:rsidRPr="00A11AE9">
        <w:rPr>
          <w:rFonts w:eastAsiaTheme="minorEastAsia" w:hAnsiTheme="minorEastAsia"/>
          <w:color w:val="000000"/>
          <w:kern w:val="0"/>
          <w:szCs w:val="21"/>
        </w:rPr>
        <w:t>基本建设项目竣工财务决算报表</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主要有以下报表（表式见附件</w:t>
      </w:r>
      <w:r w:rsidRPr="00A11AE9">
        <w:rPr>
          <w:rFonts w:eastAsiaTheme="minorEastAsia"/>
          <w:color w:val="000000"/>
          <w:kern w:val="0"/>
          <w:szCs w:val="21"/>
        </w:rPr>
        <w:t>1</w:t>
      </w:r>
      <w:r w:rsidRPr="00A11AE9">
        <w:rPr>
          <w:rFonts w:eastAsiaTheme="minorEastAsia" w:hAnsiTheme="minorEastAsia"/>
          <w:color w:val="000000"/>
          <w:kern w:val="0"/>
          <w:szCs w:val="21"/>
        </w:rPr>
        <w:t>）：</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w:t>
      </w:r>
      <w:r w:rsidRPr="00A11AE9">
        <w:rPr>
          <w:rFonts w:eastAsiaTheme="minorEastAsia"/>
          <w:color w:val="000000"/>
          <w:kern w:val="0"/>
          <w:szCs w:val="21"/>
        </w:rPr>
        <w:t>1</w:t>
      </w:r>
      <w:r w:rsidRPr="00A11AE9">
        <w:rPr>
          <w:rFonts w:eastAsiaTheme="minorEastAsia" w:hAnsiTheme="minorEastAsia"/>
          <w:color w:val="000000"/>
          <w:kern w:val="0"/>
          <w:szCs w:val="21"/>
        </w:rPr>
        <w:t>）封面；</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w:t>
      </w:r>
      <w:r w:rsidRPr="00A11AE9">
        <w:rPr>
          <w:rFonts w:eastAsiaTheme="minorEastAsia"/>
          <w:color w:val="000000"/>
          <w:kern w:val="0"/>
          <w:szCs w:val="21"/>
        </w:rPr>
        <w:t>2</w:t>
      </w:r>
      <w:r w:rsidRPr="00A11AE9">
        <w:rPr>
          <w:rFonts w:eastAsiaTheme="minorEastAsia" w:hAnsiTheme="minorEastAsia"/>
          <w:color w:val="000000"/>
          <w:kern w:val="0"/>
          <w:szCs w:val="21"/>
        </w:rPr>
        <w:t>）基本建设项目概况表（建竣决</w:t>
      </w:r>
      <w:r w:rsidRPr="00A11AE9">
        <w:rPr>
          <w:rFonts w:eastAsiaTheme="minorEastAsia"/>
          <w:color w:val="000000"/>
          <w:kern w:val="0"/>
          <w:szCs w:val="21"/>
        </w:rPr>
        <w:t>01</w:t>
      </w:r>
      <w:r w:rsidRPr="00A11AE9">
        <w:rPr>
          <w:rFonts w:eastAsiaTheme="minorEastAsia" w:hAnsiTheme="minorEastAsia"/>
          <w:color w:val="000000"/>
          <w:kern w:val="0"/>
          <w:szCs w:val="21"/>
        </w:rPr>
        <w:t>表）；</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w:t>
      </w:r>
      <w:r w:rsidRPr="00A11AE9">
        <w:rPr>
          <w:rFonts w:eastAsiaTheme="minorEastAsia"/>
          <w:color w:val="000000"/>
          <w:kern w:val="0"/>
          <w:szCs w:val="21"/>
        </w:rPr>
        <w:t>3</w:t>
      </w:r>
      <w:r w:rsidRPr="00A11AE9">
        <w:rPr>
          <w:rFonts w:eastAsiaTheme="minorEastAsia" w:hAnsiTheme="minorEastAsia"/>
          <w:color w:val="000000"/>
          <w:kern w:val="0"/>
          <w:szCs w:val="21"/>
        </w:rPr>
        <w:t>）基本建设项目竣工财务决算表（建竣决</w:t>
      </w:r>
      <w:r w:rsidRPr="00A11AE9">
        <w:rPr>
          <w:rFonts w:eastAsiaTheme="minorEastAsia"/>
          <w:color w:val="000000"/>
          <w:kern w:val="0"/>
          <w:szCs w:val="21"/>
        </w:rPr>
        <w:t>02</w:t>
      </w:r>
      <w:r w:rsidRPr="00A11AE9">
        <w:rPr>
          <w:rFonts w:eastAsiaTheme="minorEastAsia" w:hAnsiTheme="minorEastAsia"/>
          <w:color w:val="000000"/>
          <w:kern w:val="0"/>
          <w:szCs w:val="21"/>
        </w:rPr>
        <w:t>表）；</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w:t>
      </w:r>
      <w:r w:rsidRPr="00A11AE9">
        <w:rPr>
          <w:rFonts w:eastAsiaTheme="minorEastAsia"/>
          <w:color w:val="000000"/>
          <w:kern w:val="0"/>
          <w:szCs w:val="21"/>
        </w:rPr>
        <w:t>4</w:t>
      </w:r>
      <w:r w:rsidRPr="00A11AE9">
        <w:rPr>
          <w:rFonts w:eastAsiaTheme="minorEastAsia" w:hAnsiTheme="minorEastAsia"/>
          <w:color w:val="000000"/>
          <w:kern w:val="0"/>
          <w:szCs w:val="21"/>
        </w:rPr>
        <w:t>）基本建设项目交付使用资产总表（建竣决</w:t>
      </w:r>
      <w:r w:rsidRPr="00A11AE9">
        <w:rPr>
          <w:rFonts w:eastAsiaTheme="minorEastAsia"/>
          <w:color w:val="000000"/>
          <w:kern w:val="0"/>
          <w:szCs w:val="21"/>
        </w:rPr>
        <w:t>03</w:t>
      </w:r>
      <w:r w:rsidRPr="00A11AE9">
        <w:rPr>
          <w:rFonts w:eastAsiaTheme="minorEastAsia" w:hAnsiTheme="minorEastAsia"/>
          <w:color w:val="000000"/>
          <w:kern w:val="0"/>
          <w:szCs w:val="21"/>
        </w:rPr>
        <w:t>表）；</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w:t>
      </w:r>
      <w:r w:rsidRPr="00A11AE9">
        <w:rPr>
          <w:rFonts w:eastAsiaTheme="minorEastAsia"/>
          <w:color w:val="000000"/>
          <w:kern w:val="0"/>
          <w:szCs w:val="21"/>
        </w:rPr>
        <w:t>5</w:t>
      </w:r>
      <w:r w:rsidRPr="00A11AE9">
        <w:rPr>
          <w:rFonts w:eastAsiaTheme="minorEastAsia" w:hAnsiTheme="minorEastAsia"/>
          <w:color w:val="000000"/>
          <w:kern w:val="0"/>
          <w:szCs w:val="21"/>
        </w:rPr>
        <w:t>）基本建设项目交付使用资产明细表（建竣决</w:t>
      </w:r>
      <w:r w:rsidRPr="00A11AE9">
        <w:rPr>
          <w:rFonts w:eastAsiaTheme="minorEastAsia"/>
          <w:color w:val="000000"/>
          <w:kern w:val="0"/>
          <w:szCs w:val="21"/>
        </w:rPr>
        <w:t>04</w:t>
      </w:r>
      <w:r w:rsidRPr="00A11AE9">
        <w:rPr>
          <w:rFonts w:eastAsiaTheme="minorEastAsia" w:hAnsiTheme="minorEastAsia"/>
          <w:color w:val="000000"/>
          <w:kern w:val="0"/>
          <w:szCs w:val="21"/>
        </w:rPr>
        <w:t>表）。</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lastRenderedPageBreak/>
        <w:t xml:space="preserve">　　</w:t>
      </w:r>
      <w:r w:rsidRPr="00A11AE9">
        <w:rPr>
          <w:rFonts w:eastAsiaTheme="minorEastAsia"/>
          <w:color w:val="000000"/>
          <w:kern w:val="0"/>
          <w:szCs w:val="21"/>
        </w:rPr>
        <w:t>2.</w:t>
      </w:r>
      <w:r w:rsidRPr="00A11AE9">
        <w:rPr>
          <w:rFonts w:eastAsiaTheme="minorEastAsia" w:hAnsiTheme="minorEastAsia"/>
          <w:color w:val="000000"/>
          <w:kern w:val="0"/>
          <w:szCs w:val="21"/>
        </w:rPr>
        <w:t>竣工财务决算说明书，主要包括以下内容：</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w:t>
      </w:r>
      <w:r w:rsidRPr="00A11AE9">
        <w:rPr>
          <w:rFonts w:eastAsiaTheme="minorEastAsia"/>
          <w:color w:val="000000"/>
          <w:kern w:val="0"/>
          <w:szCs w:val="21"/>
        </w:rPr>
        <w:t>1</w:t>
      </w:r>
      <w:r w:rsidRPr="00A11AE9">
        <w:rPr>
          <w:rFonts w:eastAsiaTheme="minorEastAsia" w:hAnsiTheme="minorEastAsia"/>
          <w:color w:val="000000"/>
          <w:kern w:val="0"/>
          <w:szCs w:val="21"/>
        </w:rPr>
        <w:t>）基本建设项目概况；</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w:t>
      </w:r>
      <w:r w:rsidRPr="00A11AE9">
        <w:rPr>
          <w:rFonts w:eastAsiaTheme="minorEastAsia"/>
          <w:color w:val="000000"/>
          <w:kern w:val="0"/>
          <w:szCs w:val="21"/>
        </w:rPr>
        <w:t>2</w:t>
      </w:r>
      <w:r w:rsidRPr="00A11AE9">
        <w:rPr>
          <w:rFonts w:eastAsiaTheme="minorEastAsia" w:hAnsiTheme="minorEastAsia"/>
          <w:color w:val="000000"/>
          <w:kern w:val="0"/>
          <w:szCs w:val="21"/>
        </w:rPr>
        <w:t>）会计账务处理、财产物资清理及债权债务的清偿情况；</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w:t>
      </w:r>
      <w:r w:rsidRPr="00A11AE9">
        <w:rPr>
          <w:rFonts w:eastAsiaTheme="minorEastAsia"/>
          <w:color w:val="000000"/>
          <w:kern w:val="0"/>
          <w:szCs w:val="21"/>
        </w:rPr>
        <w:t>3</w:t>
      </w:r>
      <w:r w:rsidRPr="00A11AE9">
        <w:rPr>
          <w:rFonts w:eastAsiaTheme="minorEastAsia" w:hAnsiTheme="minorEastAsia"/>
          <w:color w:val="000000"/>
          <w:kern w:val="0"/>
          <w:szCs w:val="21"/>
        </w:rPr>
        <w:t>）基本建设支出预算、投资计划和资金到位情况；</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w:t>
      </w:r>
      <w:r w:rsidRPr="00A11AE9">
        <w:rPr>
          <w:rFonts w:eastAsiaTheme="minorEastAsia"/>
          <w:color w:val="000000"/>
          <w:kern w:val="0"/>
          <w:szCs w:val="21"/>
        </w:rPr>
        <w:t>4</w:t>
      </w:r>
      <w:r w:rsidRPr="00A11AE9">
        <w:rPr>
          <w:rFonts w:eastAsiaTheme="minorEastAsia" w:hAnsiTheme="minorEastAsia"/>
          <w:color w:val="000000"/>
          <w:kern w:val="0"/>
          <w:szCs w:val="21"/>
        </w:rPr>
        <w:t>）基建结余资金形成等情况；</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w:t>
      </w:r>
      <w:r w:rsidRPr="00A11AE9">
        <w:rPr>
          <w:rFonts w:eastAsiaTheme="minorEastAsia"/>
          <w:color w:val="000000"/>
          <w:kern w:val="0"/>
          <w:szCs w:val="21"/>
        </w:rPr>
        <w:t>5</w:t>
      </w:r>
      <w:r w:rsidRPr="00A11AE9">
        <w:rPr>
          <w:rFonts w:eastAsiaTheme="minorEastAsia" w:hAnsiTheme="minorEastAsia"/>
          <w:color w:val="000000"/>
          <w:kern w:val="0"/>
          <w:szCs w:val="21"/>
        </w:rPr>
        <w:t>）概算、项目预算执行情况及分析，主要分析决算与概算的差异及原因；</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w:t>
      </w:r>
      <w:r w:rsidRPr="00A11AE9">
        <w:rPr>
          <w:rFonts w:eastAsiaTheme="minorEastAsia"/>
          <w:color w:val="000000"/>
          <w:kern w:val="0"/>
          <w:szCs w:val="21"/>
        </w:rPr>
        <w:t>6</w:t>
      </w:r>
      <w:r w:rsidRPr="00A11AE9">
        <w:rPr>
          <w:rFonts w:eastAsiaTheme="minorEastAsia" w:hAnsiTheme="minorEastAsia"/>
          <w:color w:val="000000"/>
          <w:kern w:val="0"/>
          <w:szCs w:val="21"/>
        </w:rPr>
        <w:t>）尾工及预留费用情况；</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w:t>
      </w:r>
      <w:r w:rsidRPr="00A11AE9">
        <w:rPr>
          <w:rFonts w:eastAsiaTheme="minorEastAsia"/>
          <w:color w:val="000000"/>
          <w:kern w:val="0"/>
          <w:szCs w:val="21"/>
        </w:rPr>
        <w:t>7</w:t>
      </w:r>
      <w:r w:rsidRPr="00A11AE9">
        <w:rPr>
          <w:rFonts w:eastAsiaTheme="minorEastAsia" w:hAnsiTheme="minorEastAsia"/>
          <w:color w:val="000000"/>
          <w:kern w:val="0"/>
          <w:szCs w:val="21"/>
        </w:rPr>
        <w:t>）历次审计、核查、稽察及整改情况；</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w:t>
      </w:r>
      <w:r w:rsidRPr="00A11AE9">
        <w:rPr>
          <w:rFonts w:eastAsiaTheme="minorEastAsia"/>
          <w:color w:val="000000"/>
          <w:kern w:val="0"/>
          <w:szCs w:val="21"/>
        </w:rPr>
        <w:t>8</w:t>
      </w:r>
      <w:r w:rsidRPr="00A11AE9">
        <w:rPr>
          <w:rFonts w:eastAsiaTheme="minorEastAsia" w:hAnsiTheme="minorEastAsia"/>
          <w:color w:val="000000"/>
          <w:kern w:val="0"/>
          <w:szCs w:val="21"/>
        </w:rPr>
        <w:t>）主要技术经济指标的分析、计算情况；</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w:t>
      </w:r>
      <w:r w:rsidRPr="00A11AE9">
        <w:rPr>
          <w:rFonts w:eastAsiaTheme="minorEastAsia"/>
          <w:color w:val="000000"/>
          <w:kern w:val="0"/>
          <w:szCs w:val="21"/>
        </w:rPr>
        <w:t>9</w:t>
      </w:r>
      <w:r w:rsidRPr="00A11AE9">
        <w:rPr>
          <w:rFonts w:eastAsiaTheme="minorEastAsia" w:hAnsiTheme="minorEastAsia"/>
          <w:color w:val="000000"/>
          <w:kern w:val="0"/>
          <w:szCs w:val="21"/>
        </w:rPr>
        <w:t>）基本建设项目管理经验、问题和建议；</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w:t>
      </w:r>
      <w:r w:rsidRPr="00A11AE9">
        <w:rPr>
          <w:rFonts w:eastAsiaTheme="minorEastAsia"/>
          <w:color w:val="000000"/>
          <w:kern w:val="0"/>
          <w:szCs w:val="21"/>
        </w:rPr>
        <w:t>10</w:t>
      </w:r>
      <w:r w:rsidRPr="00A11AE9">
        <w:rPr>
          <w:rFonts w:eastAsiaTheme="minorEastAsia" w:hAnsiTheme="minorEastAsia"/>
          <w:color w:val="000000"/>
          <w:kern w:val="0"/>
          <w:szCs w:val="21"/>
        </w:rPr>
        <w:t>）预备费动用情况；</w:t>
      </w:r>
    </w:p>
    <w:p w:rsidR="00E41898" w:rsidRDefault="00E41898" w:rsidP="00E41898">
      <w:pPr>
        <w:widowControl/>
        <w:spacing w:line="360" w:lineRule="exact"/>
        <w:ind w:firstLine="405"/>
        <w:jc w:val="left"/>
        <w:rPr>
          <w:rFonts w:eastAsiaTheme="minorEastAsia"/>
          <w:color w:val="000000"/>
          <w:kern w:val="0"/>
          <w:szCs w:val="21"/>
        </w:rPr>
      </w:pPr>
      <w:r w:rsidRPr="00A11AE9">
        <w:rPr>
          <w:rFonts w:eastAsiaTheme="minorEastAsia" w:hAnsiTheme="minorEastAsia"/>
          <w:color w:val="000000"/>
          <w:kern w:val="0"/>
          <w:szCs w:val="21"/>
        </w:rPr>
        <w:t>（</w:t>
      </w:r>
      <w:r w:rsidRPr="00A11AE9">
        <w:rPr>
          <w:rFonts w:eastAsiaTheme="minorEastAsia"/>
          <w:color w:val="000000"/>
          <w:kern w:val="0"/>
          <w:szCs w:val="21"/>
        </w:rPr>
        <w:t>11</w:t>
      </w:r>
      <w:r w:rsidRPr="00A11AE9">
        <w:rPr>
          <w:rFonts w:eastAsiaTheme="minorEastAsia" w:hAnsiTheme="minorEastAsia"/>
          <w:color w:val="000000"/>
          <w:kern w:val="0"/>
          <w:szCs w:val="21"/>
        </w:rPr>
        <w:t>）招投标情况、工程政府采购情况、合同（协议）履行情况）；</w:t>
      </w:r>
    </w:p>
    <w:p w:rsidR="00E41898" w:rsidRPr="00A11AE9" w:rsidRDefault="00E41898" w:rsidP="00E41898">
      <w:pPr>
        <w:widowControl/>
        <w:spacing w:line="360" w:lineRule="exact"/>
        <w:ind w:firstLine="405"/>
        <w:jc w:val="left"/>
        <w:rPr>
          <w:rFonts w:eastAsiaTheme="minorEastAsia"/>
          <w:color w:val="000000"/>
          <w:kern w:val="0"/>
          <w:szCs w:val="21"/>
        </w:rPr>
      </w:pPr>
      <w:r w:rsidRPr="00A11AE9">
        <w:rPr>
          <w:rFonts w:eastAsiaTheme="minorEastAsia" w:hAnsiTheme="minorEastAsia"/>
          <w:color w:val="000000"/>
          <w:szCs w:val="21"/>
        </w:rPr>
        <w:t>（</w:t>
      </w:r>
      <w:r w:rsidRPr="00A11AE9">
        <w:rPr>
          <w:rFonts w:eastAsiaTheme="minorEastAsia"/>
          <w:color w:val="000000"/>
          <w:szCs w:val="21"/>
        </w:rPr>
        <w:t>12</w:t>
      </w:r>
      <w:r w:rsidRPr="00A11AE9">
        <w:rPr>
          <w:rFonts w:eastAsiaTheme="minorEastAsia" w:hAnsiTheme="minorEastAsia"/>
          <w:color w:val="000000"/>
          <w:szCs w:val="21"/>
        </w:rPr>
        <w:t>）征</w:t>
      </w:r>
      <w:r w:rsidRPr="00A11AE9">
        <w:rPr>
          <w:rFonts w:eastAsiaTheme="minorEastAsia" w:hAnsiTheme="minorEastAsia"/>
          <w:color w:val="000000"/>
          <w:kern w:val="0"/>
          <w:szCs w:val="21"/>
        </w:rPr>
        <w:t>地拆迁补偿情况、移民安置情况；</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w:t>
      </w:r>
      <w:r w:rsidRPr="00A11AE9">
        <w:rPr>
          <w:rFonts w:eastAsiaTheme="minorEastAsia"/>
          <w:color w:val="000000"/>
          <w:kern w:val="0"/>
          <w:szCs w:val="21"/>
        </w:rPr>
        <w:t>13</w:t>
      </w:r>
      <w:r w:rsidRPr="00A11AE9">
        <w:rPr>
          <w:rFonts w:eastAsiaTheme="minorEastAsia" w:hAnsiTheme="minorEastAsia"/>
          <w:color w:val="000000"/>
          <w:kern w:val="0"/>
          <w:szCs w:val="21"/>
        </w:rPr>
        <w:t>）需说明的其他事项；</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w:t>
      </w:r>
      <w:r w:rsidRPr="00A11AE9">
        <w:rPr>
          <w:rFonts w:eastAsiaTheme="minorEastAsia"/>
          <w:color w:val="000000"/>
          <w:kern w:val="0"/>
          <w:szCs w:val="21"/>
        </w:rPr>
        <w:t>14</w:t>
      </w:r>
      <w:r w:rsidRPr="00A11AE9">
        <w:rPr>
          <w:rFonts w:eastAsiaTheme="minorEastAsia" w:hAnsiTheme="minorEastAsia"/>
          <w:color w:val="000000"/>
          <w:kern w:val="0"/>
          <w:szCs w:val="21"/>
        </w:rPr>
        <w:t>）编表说明。</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w:t>
      </w:r>
      <w:r w:rsidRPr="00A11AE9">
        <w:rPr>
          <w:rFonts w:eastAsiaTheme="minorEastAsia"/>
          <w:color w:val="000000"/>
          <w:kern w:val="0"/>
          <w:szCs w:val="21"/>
        </w:rPr>
        <w:t>3.</w:t>
      </w:r>
      <w:r w:rsidRPr="00A11AE9">
        <w:rPr>
          <w:rFonts w:eastAsiaTheme="minorEastAsia" w:hAnsiTheme="minorEastAsia"/>
          <w:color w:val="000000"/>
          <w:kern w:val="0"/>
          <w:szCs w:val="21"/>
        </w:rPr>
        <w:t>项目立项、可研及初步设计批复文件（复印件）；</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w:t>
      </w:r>
      <w:r w:rsidRPr="00A11AE9">
        <w:rPr>
          <w:rFonts w:eastAsiaTheme="minorEastAsia"/>
          <w:color w:val="000000"/>
          <w:kern w:val="0"/>
          <w:szCs w:val="21"/>
        </w:rPr>
        <w:t>4.</w:t>
      </w:r>
      <w:r w:rsidRPr="00A11AE9">
        <w:rPr>
          <w:rFonts w:eastAsiaTheme="minorEastAsia" w:hAnsiTheme="minorEastAsia"/>
          <w:color w:val="000000"/>
          <w:kern w:val="0"/>
          <w:szCs w:val="21"/>
        </w:rPr>
        <w:t>项目历年投资计划及中央财政预算文件（复印件）；</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w:t>
      </w:r>
      <w:r w:rsidRPr="00A11AE9">
        <w:rPr>
          <w:rFonts w:eastAsiaTheme="minorEastAsia"/>
          <w:color w:val="000000"/>
          <w:kern w:val="0"/>
          <w:szCs w:val="21"/>
        </w:rPr>
        <w:t>5.</w:t>
      </w:r>
      <w:r w:rsidRPr="00A11AE9">
        <w:rPr>
          <w:rFonts w:eastAsiaTheme="minorEastAsia" w:hAnsiTheme="minorEastAsia"/>
          <w:color w:val="000000"/>
          <w:kern w:val="0"/>
          <w:szCs w:val="21"/>
        </w:rPr>
        <w:t>经有关部门或单位进行决（结）算审计或审核的，需附完整的审计审核报告，报告内容应详实，其主要内容应包括：工程概况、资金来源、审核说明、审核依据、审核结果、意见和建议，并附有项目竣工决（结）算审核汇总表（见附件</w:t>
      </w:r>
      <w:r w:rsidRPr="00A11AE9">
        <w:rPr>
          <w:rFonts w:eastAsiaTheme="minorEastAsia"/>
          <w:color w:val="000000"/>
          <w:kern w:val="0"/>
          <w:szCs w:val="21"/>
        </w:rPr>
        <w:t>2</w:t>
      </w:r>
      <w:r w:rsidRPr="00A11AE9">
        <w:rPr>
          <w:rFonts w:eastAsiaTheme="minorEastAsia" w:hAnsiTheme="minorEastAsia"/>
          <w:color w:val="000000"/>
          <w:kern w:val="0"/>
          <w:szCs w:val="21"/>
        </w:rPr>
        <w:t>）、待摊投资明细表（见附件</w:t>
      </w:r>
      <w:r w:rsidRPr="00A11AE9">
        <w:rPr>
          <w:rFonts w:eastAsiaTheme="minorEastAsia"/>
          <w:color w:val="000000"/>
          <w:kern w:val="0"/>
          <w:szCs w:val="21"/>
        </w:rPr>
        <w:t>3</w:t>
      </w:r>
      <w:r w:rsidRPr="00A11AE9">
        <w:rPr>
          <w:rFonts w:eastAsiaTheme="minorEastAsia" w:hAnsiTheme="minorEastAsia"/>
          <w:color w:val="000000"/>
          <w:kern w:val="0"/>
          <w:szCs w:val="21"/>
        </w:rPr>
        <w:t>）、转出投资明细表（参考）（见附件</w:t>
      </w:r>
      <w:r w:rsidRPr="00A11AE9">
        <w:rPr>
          <w:rFonts w:eastAsiaTheme="minorEastAsia"/>
          <w:color w:val="000000"/>
          <w:kern w:val="0"/>
          <w:szCs w:val="21"/>
        </w:rPr>
        <w:t>4</w:t>
      </w:r>
      <w:r w:rsidRPr="00A11AE9">
        <w:rPr>
          <w:rFonts w:eastAsiaTheme="minorEastAsia" w:hAnsiTheme="minorEastAsia"/>
          <w:color w:val="000000"/>
          <w:kern w:val="0"/>
          <w:szCs w:val="21"/>
        </w:rPr>
        <w:t>）、待摊投资分配明细表（参考）（见附件</w:t>
      </w:r>
      <w:r w:rsidRPr="00A11AE9">
        <w:rPr>
          <w:rFonts w:eastAsiaTheme="minorEastAsia"/>
          <w:color w:val="000000"/>
          <w:kern w:val="0"/>
          <w:szCs w:val="21"/>
        </w:rPr>
        <w:t>5</w:t>
      </w:r>
      <w:r w:rsidRPr="00A11AE9">
        <w:rPr>
          <w:rFonts w:eastAsiaTheme="minorEastAsia" w:hAnsiTheme="minorEastAsia"/>
          <w:color w:val="000000"/>
          <w:kern w:val="0"/>
          <w:szCs w:val="21"/>
        </w:rPr>
        <w:t>）；</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w:t>
      </w:r>
      <w:r w:rsidRPr="00A11AE9">
        <w:rPr>
          <w:rFonts w:eastAsiaTheme="minorEastAsia"/>
          <w:color w:val="000000"/>
          <w:kern w:val="0"/>
          <w:szCs w:val="21"/>
        </w:rPr>
        <w:t>6.</w:t>
      </w:r>
      <w:r w:rsidRPr="00A11AE9">
        <w:rPr>
          <w:rFonts w:eastAsiaTheme="minorEastAsia" w:hAnsiTheme="minorEastAsia"/>
          <w:color w:val="000000"/>
          <w:kern w:val="0"/>
          <w:szCs w:val="21"/>
        </w:rPr>
        <w:t>其他与项目决算相关的资料。</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三、加强项目竣工财务决算审核管理</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主管部门应对项目建设单位报送的项目竣工财务决算认真审核，严格把关。审核的重点内容：项目是否按规定程序和权限进行立项、可研和初步设计报批工作；项目建设超标准、超规模、超概算投资等问题审核；项目竣工财务决算金额的正确性审核；项目竣工财务决算资料的完整性审核；项目建设过程中存在主要问题的整改情况审核等。</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对于报</w:t>
      </w:r>
      <w:hyperlink r:id="rId10" w:history="1">
        <w:r w:rsidRPr="00A11AE9">
          <w:rPr>
            <w:rFonts w:eastAsiaTheme="minorEastAsia" w:hAnsiTheme="minorEastAsia"/>
            <w:color w:val="000000"/>
            <w:kern w:val="0"/>
            <w:szCs w:val="21"/>
          </w:rPr>
          <w:t>财政部</w:t>
        </w:r>
      </w:hyperlink>
      <w:r w:rsidRPr="00A11AE9">
        <w:rPr>
          <w:rFonts w:eastAsiaTheme="minorEastAsia" w:hAnsiTheme="minorEastAsia"/>
          <w:color w:val="000000"/>
          <w:kern w:val="0"/>
          <w:szCs w:val="21"/>
        </w:rPr>
        <w:t>审批的项目竣工财务决算需附主管部门对项目竣工财务决算的审核意见及项目建设过程中存在主要问题的处理意见。</w:t>
      </w:r>
    </w:p>
    <w:p w:rsidR="00E41898" w:rsidRDefault="00E41898" w:rsidP="00E41898">
      <w:pPr>
        <w:widowControl/>
        <w:spacing w:line="360" w:lineRule="exact"/>
        <w:ind w:firstLine="420"/>
        <w:jc w:val="left"/>
        <w:rPr>
          <w:rFonts w:eastAsiaTheme="minorEastAsia" w:hAnsiTheme="minorEastAsia"/>
          <w:color w:val="000000"/>
          <w:kern w:val="0"/>
          <w:szCs w:val="21"/>
        </w:rPr>
      </w:pPr>
      <w:r w:rsidRPr="00A11AE9">
        <w:rPr>
          <w:rFonts w:eastAsiaTheme="minorEastAsia" w:hAnsiTheme="minorEastAsia"/>
          <w:color w:val="000000"/>
          <w:kern w:val="0"/>
          <w:szCs w:val="21"/>
        </w:rPr>
        <w:t>四、</w:t>
      </w:r>
      <w:hyperlink r:id="rId11" w:history="1">
        <w:r w:rsidRPr="00A11AE9">
          <w:rPr>
            <w:rFonts w:eastAsiaTheme="minorEastAsia" w:hAnsiTheme="minorEastAsia"/>
            <w:color w:val="000000"/>
            <w:kern w:val="0"/>
            <w:szCs w:val="21"/>
          </w:rPr>
          <w:t>财政部</w:t>
        </w:r>
      </w:hyperlink>
      <w:r w:rsidRPr="00A11AE9">
        <w:rPr>
          <w:rFonts w:eastAsiaTheme="minorEastAsia" w:hAnsiTheme="minorEastAsia"/>
          <w:color w:val="000000"/>
          <w:kern w:val="0"/>
          <w:szCs w:val="21"/>
        </w:rPr>
        <w:t>按规定对中央级大中型项目、国家确定的重点小型项目竣工财务决算的审批实行</w:t>
      </w:r>
      <w:r w:rsidRPr="00A11AE9">
        <w:rPr>
          <w:rFonts w:eastAsiaTheme="minorEastAsia"/>
          <w:color w:val="000000"/>
          <w:kern w:val="0"/>
          <w:szCs w:val="21"/>
        </w:rPr>
        <w:t>“</w:t>
      </w:r>
      <w:r w:rsidRPr="00A11AE9">
        <w:rPr>
          <w:rFonts w:eastAsiaTheme="minorEastAsia" w:hAnsiTheme="minorEastAsia"/>
          <w:color w:val="000000"/>
          <w:kern w:val="0"/>
          <w:szCs w:val="21"/>
        </w:rPr>
        <w:t>先审核、后审批</w:t>
      </w:r>
      <w:r w:rsidRPr="00A11AE9">
        <w:rPr>
          <w:rFonts w:eastAsiaTheme="minorEastAsia"/>
          <w:color w:val="000000"/>
          <w:kern w:val="0"/>
          <w:szCs w:val="21"/>
        </w:rPr>
        <w:t>”</w:t>
      </w:r>
      <w:r w:rsidRPr="00A11AE9">
        <w:rPr>
          <w:rFonts w:eastAsiaTheme="minorEastAsia" w:hAnsiTheme="minorEastAsia"/>
          <w:color w:val="000000"/>
          <w:kern w:val="0"/>
          <w:szCs w:val="21"/>
        </w:rPr>
        <w:t>的办法，即对需先审核后审批的项目，先委托财政投资评审机构或经</w:t>
      </w:r>
      <w:hyperlink r:id="rId12" w:history="1">
        <w:r w:rsidRPr="00A11AE9">
          <w:rPr>
            <w:rFonts w:eastAsiaTheme="minorEastAsia" w:hAnsiTheme="minorEastAsia"/>
            <w:color w:val="000000"/>
            <w:kern w:val="0"/>
            <w:szCs w:val="21"/>
          </w:rPr>
          <w:t>财政部</w:t>
        </w:r>
      </w:hyperlink>
      <w:r w:rsidRPr="00A11AE9">
        <w:rPr>
          <w:rFonts w:eastAsiaTheme="minorEastAsia" w:hAnsiTheme="minorEastAsia"/>
          <w:color w:val="000000"/>
          <w:kern w:val="0"/>
          <w:szCs w:val="21"/>
        </w:rPr>
        <w:t>认可的有资质的中介机构对项目单位编制的竣工财务决算进行审核，再按规定批复项目竣工财务决算。</w:t>
      </w:r>
    </w:p>
    <w:p w:rsidR="00E41898" w:rsidRPr="0093443E" w:rsidRDefault="00E41898" w:rsidP="00E41898">
      <w:pPr>
        <w:widowControl/>
        <w:spacing w:line="360" w:lineRule="exact"/>
        <w:ind w:firstLine="420"/>
        <w:jc w:val="left"/>
        <w:rPr>
          <w:rFonts w:eastAsiaTheme="minorEastAsia"/>
          <w:color w:val="000000"/>
          <w:kern w:val="0"/>
          <w:szCs w:val="21"/>
        </w:rPr>
      </w:pP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w:t>
      </w:r>
      <w:r>
        <w:rPr>
          <w:rFonts w:eastAsiaTheme="minorEastAsia" w:hAnsiTheme="minorEastAsia" w:hint="eastAsia"/>
          <w:color w:val="000000"/>
          <w:kern w:val="0"/>
          <w:szCs w:val="21"/>
        </w:rPr>
        <w:t xml:space="preserve">                                                        </w:t>
      </w:r>
      <w:r w:rsidRPr="00A11AE9">
        <w:rPr>
          <w:rFonts w:eastAsiaTheme="minorEastAsia" w:hAnsiTheme="minorEastAsia"/>
          <w:color w:val="000000"/>
          <w:kern w:val="0"/>
          <w:szCs w:val="21"/>
        </w:rPr>
        <w:t xml:space="preserve">　二</w:t>
      </w:r>
      <w:r>
        <w:rPr>
          <w:rFonts w:eastAsiaTheme="minorEastAsia" w:hint="eastAsia"/>
          <w:color w:val="000000"/>
          <w:kern w:val="0"/>
          <w:szCs w:val="21"/>
        </w:rPr>
        <w:t>○○</w:t>
      </w:r>
      <w:r w:rsidRPr="00A11AE9">
        <w:rPr>
          <w:rFonts w:eastAsiaTheme="minorEastAsia" w:hAnsiTheme="minorEastAsia"/>
          <w:color w:val="000000"/>
          <w:kern w:val="0"/>
          <w:szCs w:val="21"/>
        </w:rPr>
        <w:t>八年七月二十二日</w:t>
      </w:r>
    </w:p>
    <w:p w:rsidR="00E41898" w:rsidRDefault="00E41898" w:rsidP="00E41898">
      <w:pPr>
        <w:widowControl/>
        <w:spacing w:line="360" w:lineRule="exact"/>
        <w:jc w:val="left"/>
        <w:rPr>
          <w:rFonts w:eastAsiaTheme="minorEastAsia" w:hAnsiTheme="minorEastAsia"/>
          <w:color w:val="000000"/>
          <w:kern w:val="0"/>
          <w:szCs w:val="21"/>
        </w:rPr>
      </w:pPr>
    </w:p>
    <w:p w:rsidR="00E41898" w:rsidRDefault="00E41898" w:rsidP="00E41898">
      <w:pPr>
        <w:widowControl/>
        <w:spacing w:line="360" w:lineRule="exact"/>
        <w:jc w:val="left"/>
        <w:rPr>
          <w:rFonts w:eastAsiaTheme="minorEastAsia" w:hAnsiTheme="minorEastAsia"/>
          <w:color w:val="000000"/>
          <w:kern w:val="0"/>
          <w:szCs w:val="21"/>
        </w:rPr>
      </w:pP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附件下载：</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lastRenderedPageBreak/>
        <w:t xml:space="preserve">　　附件</w:t>
      </w:r>
      <w:r w:rsidRPr="00A11AE9">
        <w:rPr>
          <w:rFonts w:eastAsiaTheme="minorEastAsia"/>
          <w:color w:val="000000"/>
          <w:kern w:val="0"/>
          <w:szCs w:val="21"/>
        </w:rPr>
        <w:t>1</w:t>
      </w:r>
      <w:r w:rsidRPr="00A11AE9">
        <w:rPr>
          <w:rFonts w:eastAsiaTheme="minorEastAsia" w:hAnsiTheme="minorEastAsia"/>
          <w:color w:val="000000"/>
          <w:kern w:val="0"/>
          <w:szCs w:val="21"/>
        </w:rPr>
        <w:t>：基本建设项目竣工财务决算报表（略）</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附件</w:t>
      </w:r>
      <w:r w:rsidRPr="00A11AE9">
        <w:rPr>
          <w:rFonts w:eastAsiaTheme="minorEastAsia"/>
          <w:color w:val="000000"/>
          <w:kern w:val="0"/>
          <w:szCs w:val="21"/>
        </w:rPr>
        <w:t>2</w:t>
      </w:r>
      <w:r w:rsidRPr="00A11AE9">
        <w:rPr>
          <w:rFonts w:eastAsiaTheme="minorEastAsia" w:hAnsiTheme="minorEastAsia"/>
          <w:color w:val="000000"/>
          <w:kern w:val="0"/>
          <w:szCs w:val="21"/>
        </w:rPr>
        <w:t>：基本建设工程决算审核情况汇总表（略）</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附件</w:t>
      </w:r>
      <w:r w:rsidRPr="00A11AE9">
        <w:rPr>
          <w:rFonts w:eastAsiaTheme="minorEastAsia"/>
          <w:color w:val="000000"/>
          <w:kern w:val="0"/>
          <w:szCs w:val="21"/>
        </w:rPr>
        <w:t>3</w:t>
      </w:r>
      <w:r w:rsidRPr="00A11AE9">
        <w:rPr>
          <w:rFonts w:eastAsiaTheme="minorEastAsia" w:hAnsiTheme="minorEastAsia"/>
          <w:color w:val="000000"/>
          <w:kern w:val="0"/>
          <w:szCs w:val="21"/>
        </w:rPr>
        <w:t>：待摊投资明细表（略）</w:t>
      </w:r>
    </w:p>
    <w:p w:rsidR="00E41898" w:rsidRPr="00A11AE9" w:rsidRDefault="00E41898" w:rsidP="00E41898">
      <w:pPr>
        <w:widowControl/>
        <w:spacing w:line="360" w:lineRule="exact"/>
        <w:jc w:val="left"/>
        <w:rPr>
          <w:rFonts w:eastAsiaTheme="minorEastAsia"/>
          <w:color w:val="000000"/>
          <w:kern w:val="0"/>
          <w:szCs w:val="21"/>
        </w:rPr>
      </w:pPr>
      <w:r w:rsidRPr="00A11AE9">
        <w:rPr>
          <w:rFonts w:eastAsiaTheme="minorEastAsia" w:hAnsiTheme="minorEastAsia"/>
          <w:color w:val="000000"/>
          <w:kern w:val="0"/>
          <w:szCs w:val="21"/>
        </w:rPr>
        <w:t xml:space="preserve">　　附件</w:t>
      </w:r>
      <w:r w:rsidRPr="00A11AE9">
        <w:rPr>
          <w:rFonts w:eastAsiaTheme="minorEastAsia"/>
          <w:color w:val="000000"/>
          <w:kern w:val="0"/>
          <w:szCs w:val="21"/>
        </w:rPr>
        <w:t>4</w:t>
      </w:r>
      <w:r w:rsidRPr="00A11AE9">
        <w:rPr>
          <w:rFonts w:eastAsiaTheme="minorEastAsia" w:hAnsiTheme="minorEastAsia"/>
          <w:color w:val="000000"/>
          <w:kern w:val="0"/>
          <w:szCs w:val="21"/>
        </w:rPr>
        <w:t>：转出投资明细表（参考）（略）</w:t>
      </w:r>
    </w:p>
    <w:p w:rsidR="00E41898" w:rsidRDefault="00E41898" w:rsidP="00E41898">
      <w:pPr>
        <w:widowControl/>
        <w:spacing w:line="360" w:lineRule="exact"/>
        <w:jc w:val="left"/>
        <w:rPr>
          <w:rFonts w:ascii="华文细黑" w:eastAsia="华文细黑" w:hAnsi="华文细黑" w:cs="宋体"/>
          <w:color w:val="000000"/>
          <w:kern w:val="0"/>
          <w:sz w:val="24"/>
        </w:rPr>
        <w:sectPr w:rsidR="00E41898" w:rsidSect="00A11AE9">
          <w:pgSz w:w="11906" w:h="16838"/>
          <w:pgMar w:top="1440" w:right="1588" w:bottom="1440" w:left="1588" w:header="851" w:footer="992" w:gutter="0"/>
          <w:cols w:space="425"/>
          <w:docGrid w:type="lines" w:linePitch="312"/>
        </w:sectPr>
      </w:pPr>
      <w:r w:rsidRPr="00A11AE9">
        <w:rPr>
          <w:rFonts w:eastAsiaTheme="minorEastAsia" w:hAnsiTheme="minorEastAsia"/>
          <w:color w:val="000000"/>
          <w:kern w:val="0"/>
          <w:szCs w:val="21"/>
        </w:rPr>
        <w:t xml:space="preserve">　　附件</w:t>
      </w:r>
      <w:r w:rsidRPr="00A11AE9">
        <w:rPr>
          <w:rFonts w:eastAsiaTheme="minorEastAsia"/>
          <w:color w:val="000000"/>
          <w:kern w:val="0"/>
          <w:szCs w:val="21"/>
        </w:rPr>
        <w:t>5</w:t>
      </w:r>
      <w:r w:rsidRPr="00A11AE9">
        <w:rPr>
          <w:rFonts w:eastAsiaTheme="minorEastAsia" w:hAnsiTheme="minorEastAsia"/>
          <w:color w:val="000000"/>
          <w:kern w:val="0"/>
          <w:szCs w:val="21"/>
        </w:rPr>
        <w:t>：待摊投资分配明细表（参考）（略）</w:t>
      </w:r>
    </w:p>
    <w:p w:rsidR="00166C9A" w:rsidRPr="00E41898" w:rsidRDefault="00166C9A"/>
    <w:sectPr w:rsidR="00166C9A" w:rsidRPr="00E418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98"/>
    <w:rsid w:val="00166C9A"/>
    <w:rsid w:val="00C56143"/>
    <w:rsid w:val="00E41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898"/>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E41898"/>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E41898"/>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898"/>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E41898"/>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E41898"/>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na.findlaw.cn/fagui/pub/12/p_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ina.findlaw.cn/fagui/pub/12/p_1" TargetMode="External"/><Relationship Id="rId12" Type="http://schemas.openxmlformats.org/officeDocument/2006/relationships/hyperlink" Target="http://china.findlaw.cn/fagui/pub/12/p_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hina.findlaw.cn/fagui/pub/12/p_1" TargetMode="External"/><Relationship Id="rId11" Type="http://schemas.openxmlformats.org/officeDocument/2006/relationships/hyperlink" Target="http://china.findlaw.cn/fagui/pub/12/p_1" TargetMode="External"/><Relationship Id="rId5" Type="http://schemas.openxmlformats.org/officeDocument/2006/relationships/hyperlink" Target="http://china.findlaw.cn/fagui/pub/2/p_1" TargetMode="External"/><Relationship Id="rId10" Type="http://schemas.openxmlformats.org/officeDocument/2006/relationships/hyperlink" Target="http://china.findlaw.cn/fagui/pub/12/p_1" TargetMode="External"/><Relationship Id="rId4" Type="http://schemas.openxmlformats.org/officeDocument/2006/relationships/webSettings" Target="webSettings.xml"/><Relationship Id="rId9" Type="http://schemas.openxmlformats.org/officeDocument/2006/relationships/hyperlink" Target="http://china.findlaw.cn/fagui/pub/12/p_1"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383</Words>
  <Characters>2187</Characters>
  <Application>Microsoft Office Word</Application>
  <DocSecurity>0</DocSecurity>
  <Lines>18</Lines>
  <Paragraphs>5</Paragraphs>
  <ScaleCrop>false</ScaleCrop>
  <Company>china</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2016-11-06T14:08:00Z</dcterms:created>
  <dcterms:modified xsi:type="dcterms:W3CDTF">2016-11-06T14:09:00Z</dcterms:modified>
</cp:coreProperties>
</file>