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E7" w:rsidRPr="005F280D" w:rsidRDefault="001D5CE7" w:rsidP="001D5CE7">
      <w:pPr>
        <w:pStyle w:val="2"/>
        <w:spacing w:before="312" w:after="156"/>
      </w:pPr>
      <w:bookmarkStart w:id="0" w:name="_Toc465091497"/>
      <w:bookmarkStart w:id="1" w:name="_GoBack"/>
      <w:bookmarkEnd w:id="1"/>
      <w:r>
        <w:rPr>
          <w:rFonts w:hint="eastAsia"/>
        </w:rPr>
        <w:t xml:space="preserve"> </w:t>
      </w:r>
      <w:r w:rsidRPr="005F280D">
        <w:rPr>
          <w:rFonts w:hint="eastAsia"/>
        </w:rPr>
        <w:t>关于继续执行研发机构采购设备税收政策的通知</w:t>
      </w:r>
      <w:bookmarkEnd w:id="0"/>
    </w:p>
    <w:p w:rsidR="001D5CE7" w:rsidRDefault="001D5CE7" w:rsidP="001D5CE7">
      <w:pPr>
        <w:widowControl/>
        <w:spacing w:line="360" w:lineRule="exact"/>
        <w:jc w:val="center"/>
        <w:rPr>
          <w:rStyle w:val="a5"/>
          <w:rFonts w:eastAsiaTheme="minorEastAsia" w:hAnsiTheme="minorEastAsia"/>
          <w:szCs w:val="21"/>
        </w:rPr>
      </w:pPr>
      <w:r w:rsidRPr="005F280D">
        <w:rPr>
          <w:rStyle w:val="a5"/>
          <w:rFonts w:eastAsiaTheme="minorEastAsia" w:hAnsiTheme="minorEastAsia"/>
          <w:szCs w:val="21"/>
        </w:rPr>
        <w:t>财税</w:t>
      </w:r>
      <w:r w:rsidRPr="005F280D">
        <w:rPr>
          <w:rStyle w:val="a5"/>
          <w:rFonts w:eastAsiaTheme="minorEastAsia"/>
          <w:szCs w:val="21"/>
        </w:rPr>
        <w:t>[2011]88</w:t>
      </w:r>
      <w:r w:rsidRPr="005F280D">
        <w:rPr>
          <w:rStyle w:val="a5"/>
          <w:rFonts w:eastAsiaTheme="minorEastAsia" w:hAnsiTheme="minorEastAsia"/>
          <w:szCs w:val="21"/>
        </w:rPr>
        <w:t>号</w:t>
      </w:r>
    </w:p>
    <w:p w:rsidR="001D5CE7" w:rsidRPr="005F280D" w:rsidRDefault="001D5CE7" w:rsidP="001D5CE7">
      <w:pPr>
        <w:widowControl/>
        <w:spacing w:line="360" w:lineRule="exact"/>
        <w:jc w:val="center"/>
        <w:rPr>
          <w:rFonts w:eastAsiaTheme="minorEastAsia"/>
          <w:szCs w:val="21"/>
        </w:rPr>
      </w:pPr>
    </w:p>
    <w:p w:rsidR="001D5CE7" w:rsidRPr="005F280D" w:rsidRDefault="001D5CE7" w:rsidP="001D5CE7">
      <w:pPr>
        <w:pStyle w:val="a4"/>
        <w:spacing w:before="0" w:beforeAutospacing="0" w:after="0" w:afterAutospacing="0" w:line="360" w:lineRule="exact"/>
        <w:rPr>
          <w:rFonts w:ascii="Times New Roman" w:eastAsiaTheme="minorEastAsia" w:hAnsi="Times New Roman"/>
          <w:sz w:val="21"/>
          <w:szCs w:val="21"/>
        </w:rPr>
      </w:pPr>
      <w:r w:rsidRPr="005F280D">
        <w:rPr>
          <w:rFonts w:ascii="Times New Roman" w:eastAsiaTheme="minorEastAsia" w:hAnsiTheme="minorEastAsia"/>
          <w:sz w:val="21"/>
          <w:szCs w:val="21"/>
        </w:rPr>
        <w:t>各省、自治区、直辖市、计划单列市财政厅（局）、商务主管部门、国家税务局，海关总署广东分属、各直属海关，新疆生产建设兵团财务局：</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为了鼓励科学研究和技术开发，促进科技进步，经国务院批准，继续对外资研发中心进口科技开发用品免征进口关税和进口环节增值税、消费税（以下统称进口税收），继续对内资研发机构和外资研发中心采购国产设备全额退还增值税。现将有关事项明确如下：</w:t>
      </w:r>
    </w:p>
    <w:p w:rsidR="001D5CE7" w:rsidRDefault="001D5CE7" w:rsidP="001D5CE7">
      <w:pPr>
        <w:pStyle w:val="a4"/>
        <w:spacing w:before="0" w:beforeAutospacing="0" w:after="0" w:afterAutospacing="0" w:line="360" w:lineRule="exact"/>
        <w:ind w:firstLineChars="200" w:firstLine="422"/>
        <w:rPr>
          <w:rFonts w:ascii="Times New Roman" w:eastAsiaTheme="minorEastAsia" w:hAnsi="Times New Roman"/>
          <w:sz w:val="21"/>
          <w:szCs w:val="21"/>
        </w:rPr>
      </w:pPr>
      <w:r w:rsidRPr="005F280D">
        <w:rPr>
          <w:rStyle w:val="a5"/>
          <w:rFonts w:ascii="Times New Roman" w:eastAsiaTheme="minorEastAsia" w:hAnsiTheme="minorEastAsia"/>
          <w:sz w:val="21"/>
          <w:szCs w:val="21"/>
        </w:rPr>
        <w:t>一、外资研发中心适用《科技开发用品免征进口税收暂行规定》（财政部、海关总署、国家税务总局令第</w:t>
      </w:r>
      <w:r w:rsidRPr="005F280D">
        <w:rPr>
          <w:rStyle w:val="a5"/>
          <w:rFonts w:ascii="Times New Roman" w:eastAsiaTheme="minorEastAsia" w:hAnsi="Times New Roman"/>
          <w:sz w:val="21"/>
          <w:szCs w:val="21"/>
        </w:rPr>
        <w:t>44</w:t>
      </w:r>
      <w:r w:rsidRPr="005F280D">
        <w:rPr>
          <w:rStyle w:val="a5"/>
          <w:rFonts w:ascii="Times New Roman" w:eastAsiaTheme="minorEastAsia" w:hAnsiTheme="minorEastAsia"/>
          <w:sz w:val="21"/>
          <w:szCs w:val="21"/>
        </w:rPr>
        <w:t>号）和《关于修改</w:t>
      </w:r>
      <w:r w:rsidRPr="005F280D">
        <w:rPr>
          <w:rStyle w:val="a5"/>
          <w:rFonts w:ascii="Times New Roman" w:eastAsiaTheme="minorEastAsia" w:hAnsi="Times New Roman"/>
          <w:sz w:val="21"/>
          <w:szCs w:val="21"/>
        </w:rPr>
        <w:t>&lt;</w:t>
      </w:r>
      <w:r w:rsidRPr="005F280D">
        <w:rPr>
          <w:rStyle w:val="a5"/>
          <w:rFonts w:ascii="Times New Roman" w:eastAsiaTheme="minorEastAsia" w:hAnsiTheme="minorEastAsia"/>
          <w:sz w:val="21"/>
          <w:szCs w:val="21"/>
        </w:rPr>
        <w:t>科技开发用品免征进口税收暂行规定</w:t>
      </w:r>
      <w:r w:rsidRPr="005F280D">
        <w:rPr>
          <w:rStyle w:val="a5"/>
          <w:rFonts w:ascii="Times New Roman" w:eastAsiaTheme="minorEastAsia" w:hAnsi="Times New Roman"/>
          <w:sz w:val="21"/>
          <w:szCs w:val="21"/>
        </w:rPr>
        <w:t>&gt;</w:t>
      </w:r>
      <w:r w:rsidRPr="005F280D">
        <w:rPr>
          <w:rStyle w:val="a5"/>
          <w:rFonts w:ascii="Times New Roman" w:eastAsiaTheme="minorEastAsia" w:hAnsiTheme="minorEastAsia"/>
          <w:sz w:val="21"/>
          <w:szCs w:val="21"/>
        </w:rPr>
        <w:t>和</w:t>
      </w:r>
      <w:r w:rsidRPr="005F280D">
        <w:rPr>
          <w:rStyle w:val="a5"/>
          <w:rFonts w:ascii="Times New Roman" w:eastAsiaTheme="minorEastAsia" w:hAnsi="Times New Roman"/>
          <w:sz w:val="21"/>
          <w:szCs w:val="21"/>
        </w:rPr>
        <w:t>&lt;</w:t>
      </w:r>
      <w:r w:rsidRPr="005F280D">
        <w:rPr>
          <w:rStyle w:val="a5"/>
          <w:rFonts w:ascii="Times New Roman" w:eastAsiaTheme="minorEastAsia" w:hAnsiTheme="minorEastAsia"/>
          <w:sz w:val="21"/>
          <w:szCs w:val="21"/>
        </w:rPr>
        <w:t>科学研究和教学用品免征进口税收规定</w:t>
      </w:r>
      <w:r w:rsidRPr="005F280D">
        <w:rPr>
          <w:rStyle w:val="a5"/>
          <w:rFonts w:ascii="Times New Roman" w:eastAsiaTheme="minorEastAsia" w:hAnsi="Times New Roman"/>
          <w:sz w:val="21"/>
          <w:szCs w:val="21"/>
        </w:rPr>
        <w:t>&gt;</w:t>
      </w:r>
      <w:r w:rsidRPr="005F280D">
        <w:rPr>
          <w:rStyle w:val="a5"/>
          <w:rFonts w:ascii="Times New Roman" w:eastAsiaTheme="minorEastAsia" w:hAnsiTheme="minorEastAsia"/>
          <w:sz w:val="21"/>
          <w:szCs w:val="21"/>
        </w:rPr>
        <w:t>的决定》（财政部、海关总署、国家税务总局令第</w:t>
      </w:r>
      <w:r w:rsidRPr="005F280D">
        <w:rPr>
          <w:rStyle w:val="a5"/>
          <w:rFonts w:ascii="Times New Roman" w:eastAsiaTheme="minorEastAsia" w:hAnsi="Times New Roman"/>
          <w:sz w:val="21"/>
          <w:szCs w:val="21"/>
        </w:rPr>
        <w:t>63</w:t>
      </w:r>
      <w:r w:rsidRPr="005F280D">
        <w:rPr>
          <w:rStyle w:val="a5"/>
          <w:rFonts w:ascii="Times New Roman" w:eastAsiaTheme="minorEastAsia" w:hAnsiTheme="minorEastAsia"/>
          <w:sz w:val="21"/>
          <w:szCs w:val="21"/>
        </w:rPr>
        <w:t>号）免征进口税收。根据其设立时间，应分别满足下列条件：</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（一）对</w:t>
      </w:r>
      <w:smartTag w:uri="urn:schemas-microsoft-com:office:smarttags" w:element="chsdate">
        <w:smartTagPr>
          <w:attr w:name="IsROCDate" w:val="False"/>
          <w:attr w:name="IsLunarDate" w:val="False"/>
          <w:attr w:name="Day" w:val="30"/>
          <w:attr w:name="Month" w:val="9"/>
          <w:attr w:name="Year" w:val="2009"/>
        </w:smartTagPr>
        <w:r w:rsidRPr="005F280D">
          <w:rPr>
            <w:rFonts w:ascii="Times New Roman" w:eastAsiaTheme="minorEastAsia" w:hAnsi="Times New Roman"/>
            <w:sz w:val="21"/>
            <w:szCs w:val="21"/>
          </w:rPr>
          <w:t>2009</w:t>
        </w:r>
        <w:r w:rsidRPr="005F280D">
          <w:rPr>
            <w:rFonts w:ascii="Times New Roman" w:eastAsiaTheme="minorEastAsia" w:hAnsiTheme="minorEastAsia"/>
            <w:sz w:val="21"/>
            <w:szCs w:val="21"/>
          </w:rPr>
          <w:t>年</w:t>
        </w:r>
        <w:r w:rsidRPr="005F280D">
          <w:rPr>
            <w:rFonts w:ascii="Times New Roman" w:eastAsiaTheme="minorEastAsia" w:hAnsi="Times New Roman"/>
            <w:sz w:val="21"/>
            <w:szCs w:val="21"/>
          </w:rPr>
          <w:t>9</w:t>
        </w:r>
        <w:r w:rsidRPr="005F280D">
          <w:rPr>
            <w:rFonts w:ascii="Times New Roman" w:eastAsiaTheme="minorEastAsia" w:hAnsiTheme="minorEastAsia"/>
            <w:sz w:val="21"/>
            <w:szCs w:val="21"/>
          </w:rPr>
          <w:t>月</w:t>
        </w:r>
        <w:r w:rsidRPr="005F280D">
          <w:rPr>
            <w:rFonts w:ascii="Times New Roman" w:eastAsiaTheme="minorEastAsia" w:hAnsi="Times New Roman"/>
            <w:sz w:val="21"/>
            <w:szCs w:val="21"/>
          </w:rPr>
          <w:t>30</w:t>
        </w:r>
        <w:r w:rsidRPr="005F280D">
          <w:rPr>
            <w:rFonts w:ascii="Times New Roman" w:eastAsiaTheme="minorEastAsia" w:hAnsiTheme="minorEastAsia"/>
            <w:sz w:val="21"/>
            <w:szCs w:val="21"/>
          </w:rPr>
          <w:t>日</w:t>
        </w:r>
      </w:smartTag>
      <w:r w:rsidRPr="005F280D">
        <w:rPr>
          <w:rFonts w:ascii="Times New Roman" w:eastAsiaTheme="minorEastAsia" w:hAnsiTheme="minorEastAsia"/>
          <w:sz w:val="21"/>
          <w:szCs w:val="21"/>
        </w:rPr>
        <w:t>及其之前设立的外资研发中心，应同时满足下列条件：</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研发费用标准：（</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）对外资研发中心，作为独立法人的，其投资总额不低于</w:t>
      </w:r>
      <w:r w:rsidRPr="005F280D">
        <w:rPr>
          <w:rFonts w:ascii="Times New Roman" w:eastAsiaTheme="minorEastAsia" w:hAnsi="Times New Roman"/>
          <w:sz w:val="21"/>
          <w:szCs w:val="21"/>
        </w:rPr>
        <w:t>500</w:t>
      </w:r>
      <w:r w:rsidRPr="005F280D">
        <w:rPr>
          <w:rFonts w:ascii="Times New Roman" w:eastAsiaTheme="minorEastAsia" w:hAnsiTheme="minorEastAsia"/>
          <w:sz w:val="21"/>
          <w:szCs w:val="21"/>
        </w:rPr>
        <w:t>万美元；作为公司内设部门或分公司的非独立法人的，其研发总投入不低于</w:t>
      </w:r>
      <w:r w:rsidRPr="005F280D">
        <w:rPr>
          <w:rFonts w:ascii="Times New Roman" w:eastAsiaTheme="minorEastAsia" w:hAnsi="Times New Roman"/>
          <w:sz w:val="21"/>
          <w:szCs w:val="21"/>
        </w:rPr>
        <w:t>500</w:t>
      </w:r>
      <w:r w:rsidRPr="005F280D">
        <w:rPr>
          <w:rFonts w:ascii="Times New Roman" w:eastAsiaTheme="minorEastAsia" w:hAnsiTheme="minorEastAsia"/>
          <w:sz w:val="21"/>
          <w:szCs w:val="21"/>
        </w:rPr>
        <w:t>万美元；（</w:t>
      </w:r>
      <w:r w:rsidRPr="005F280D">
        <w:rPr>
          <w:rFonts w:ascii="Times New Roman" w:eastAsiaTheme="minorEastAsia" w:hAnsi="Times New Roman"/>
          <w:sz w:val="21"/>
          <w:szCs w:val="21"/>
        </w:rPr>
        <w:t>2</w:t>
      </w:r>
      <w:r w:rsidRPr="005F280D">
        <w:rPr>
          <w:rFonts w:ascii="Times New Roman" w:eastAsiaTheme="minorEastAsia" w:hAnsiTheme="minorEastAsia"/>
          <w:sz w:val="21"/>
          <w:szCs w:val="21"/>
        </w:rPr>
        <w:t>）企业研发经费年支出额不低于</w:t>
      </w:r>
      <w:r w:rsidRPr="005F280D">
        <w:rPr>
          <w:rFonts w:ascii="Times New Roman" w:eastAsiaTheme="minorEastAsia" w:hAnsi="Times New Roman"/>
          <w:sz w:val="21"/>
          <w:szCs w:val="21"/>
        </w:rPr>
        <w:t>1000</w:t>
      </w:r>
      <w:r w:rsidRPr="005F280D">
        <w:rPr>
          <w:rFonts w:ascii="Times New Roman" w:eastAsiaTheme="minorEastAsia" w:hAnsiTheme="minorEastAsia"/>
          <w:sz w:val="21"/>
          <w:szCs w:val="21"/>
        </w:rPr>
        <w:t>万元。</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2.</w:t>
      </w:r>
      <w:r w:rsidRPr="005F280D">
        <w:rPr>
          <w:rFonts w:ascii="Times New Roman" w:eastAsiaTheme="minorEastAsia" w:hAnsiTheme="minorEastAsia"/>
          <w:sz w:val="21"/>
          <w:szCs w:val="21"/>
        </w:rPr>
        <w:t>专职研究与试验发展人员不低于</w:t>
      </w:r>
      <w:r w:rsidRPr="005F280D">
        <w:rPr>
          <w:rFonts w:ascii="Times New Roman" w:eastAsiaTheme="minorEastAsia" w:hAnsi="Times New Roman"/>
          <w:sz w:val="21"/>
          <w:szCs w:val="21"/>
        </w:rPr>
        <w:t>90</w:t>
      </w:r>
      <w:r w:rsidRPr="005F280D">
        <w:rPr>
          <w:rFonts w:ascii="Times New Roman" w:eastAsiaTheme="minorEastAsia" w:hAnsiTheme="minorEastAsia"/>
          <w:sz w:val="21"/>
          <w:szCs w:val="21"/>
        </w:rPr>
        <w:t>人。</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3.</w:t>
      </w:r>
      <w:r w:rsidRPr="005F280D">
        <w:rPr>
          <w:rFonts w:ascii="Times New Roman" w:eastAsiaTheme="minorEastAsia" w:hAnsiTheme="minorEastAsia"/>
          <w:sz w:val="21"/>
          <w:szCs w:val="21"/>
        </w:rPr>
        <w:t>设立以来累计购置的设备原值不低于</w:t>
      </w:r>
      <w:r w:rsidRPr="005F280D">
        <w:rPr>
          <w:rFonts w:ascii="Times New Roman" w:eastAsiaTheme="minorEastAsia" w:hAnsi="Times New Roman"/>
          <w:sz w:val="21"/>
          <w:szCs w:val="21"/>
        </w:rPr>
        <w:t>1000</w:t>
      </w:r>
      <w:r w:rsidRPr="005F280D">
        <w:rPr>
          <w:rFonts w:ascii="Times New Roman" w:eastAsiaTheme="minorEastAsia" w:hAnsiTheme="minorEastAsia"/>
          <w:sz w:val="21"/>
          <w:szCs w:val="21"/>
        </w:rPr>
        <w:t>万元。</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（二）对</w:t>
      </w:r>
      <w:smartTag w:uri="urn:schemas-microsoft-com:office:smarttags" w:element="chsdate">
        <w:smartTagPr>
          <w:attr w:name="IsROCDate" w:val="False"/>
          <w:attr w:name="IsLunarDate" w:val="False"/>
          <w:attr w:name="Day" w:val="1"/>
          <w:attr w:name="Month" w:val="10"/>
          <w:attr w:name="Year" w:val="2009"/>
        </w:smartTagPr>
        <w:r w:rsidRPr="005F280D">
          <w:rPr>
            <w:rFonts w:ascii="Times New Roman" w:eastAsiaTheme="minorEastAsia" w:hAnsi="Times New Roman"/>
            <w:sz w:val="21"/>
            <w:szCs w:val="21"/>
          </w:rPr>
          <w:t>2009</w:t>
        </w:r>
        <w:r w:rsidRPr="005F280D">
          <w:rPr>
            <w:rFonts w:ascii="Times New Roman" w:eastAsiaTheme="minorEastAsia" w:hAnsiTheme="minorEastAsia"/>
            <w:sz w:val="21"/>
            <w:szCs w:val="21"/>
          </w:rPr>
          <w:t>年</w:t>
        </w:r>
        <w:r w:rsidRPr="005F280D">
          <w:rPr>
            <w:rFonts w:ascii="Times New Roman" w:eastAsiaTheme="minorEastAsia" w:hAnsi="Times New Roman"/>
            <w:sz w:val="21"/>
            <w:szCs w:val="21"/>
          </w:rPr>
          <w:t>10</w:t>
        </w:r>
        <w:r w:rsidRPr="005F280D">
          <w:rPr>
            <w:rFonts w:ascii="Times New Roman" w:eastAsiaTheme="minorEastAsia" w:hAnsiTheme="minorEastAsia"/>
            <w:sz w:val="21"/>
            <w:szCs w:val="21"/>
          </w:rPr>
          <w:t>月</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日</w:t>
        </w:r>
      </w:smartTag>
      <w:r w:rsidRPr="005F280D">
        <w:rPr>
          <w:rFonts w:ascii="Times New Roman" w:eastAsiaTheme="minorEastAsia" w:hAnsiTheme="minorEastAsia"/>
          <w:sz w:val="21"/>
          <w:szCs w:val="21"/>
        </w:rPr>
        <w:t>及其之后设立的外资研发中心，应同时满足下列条件：</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研发费用标准：作为独立法人的，其投资总额不低于</w:t>
      </w:r>
      <w:r w:rsidRPr="005F280D">
        <w:rPr>
          <w:rFonts w:ascii="Times New Roman" w:eastAsiaTheme="minorEastAsia" w:hAnsi="Times New Roman"/>
          <w:sz w:val="21"/>
          <w:szCs w:val="21"/>
        </w:rPr>
        <w:t>800</w:t>
      </w:r>
      <w:r w:rsidRPr="005F280D">
        <w:rPr>
          <w:rFonts w:ascii="Times New Roman" w:eastAsiaTheme="minorEastAsia" w:hAnsiTheme="minorEastAsia"/>
          <w:sz w:val="21"/>
          <w:szCs w:val="21"/>
        </w:rPr>
        <w:t>万美元；作为公司内设部门或分公司的非独立法人的，其研发总投入不低于</w:t>
      </w:r>
      <w:r w:rsidRPr="005F280D">
        <w:rPr>
          <w:rFonts w:ascii="Times New Roman" w:eastAsiaTheme="minorEastAsia" w:hAnsi="Times New Roman"/>
          <w:sz w:val="21"/>
          <w:szCs w:val="21"/>
        </w:rPr>
        <w:t>800</w:t>
      </w:r>
      <w:r w:rsidRPr="005F280D">
        <w:rPr>
          <w:rFonts w:ascii="Times New Roman" w:eastAsiaTheme="minorEastAsia" w:hAnsiTheme="minorEastAsia"/>
          <w:sz w:val="21"/>
          <w:szCs w:val="21"/>
        </w:rPr>
        <w:t>万美元。</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2.</w:t>
      </w:r>
      <w:r w:rsidRPr="005F280D">
        <w:rPr>
          <w:rFonts w:ascii="Times New Roman" w:eastAsiaTheme="minorEastAsia" w:hAnsiTheme="minorEastAsia"/>
          <w:sz w:val="21"/>
          <w:szCs w:val="21"/>
        </w:rPr>
        <w:t>专职研究与试验发展人员不低于</w:t>
      </w:r>
      <w:r w:rsidRPr="005F280D">
        <w:rPr>
          <w:rFonts w:ascii="Times New Roman" w:eastAsiaTheme="minorEastAsia" w:hAnsi="Times New Roman"/>
          <w:sz w:val="21"/>
          <w:szCs w:val="21"/>
        </w:rPr>
        <w:t>150</w:t>
      </w:r>
      <w:r w:rsidRPr="005F280D">
        <w:rPr>
          <w:rFonts w:ascii="Times New Roman" w:eastAsiaTheme="minorEastAsia" w:hAnsiTheme="minorEastAsia"/>
          <w:sz w:val="21"/>
          <w:szCs w:val="21"/>
        </w:rPr>
        <w:t>人。</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imes New Roman"/>
          <w:sz w:val="21"/>
          <w:szCs w:val="21"/>
        </w:rPr>
        <w:t>3.</w:t>
      </w:r>
      <w:r w:rsidRPr="005F280D">
        <w:rPr>
          <w:rFonts w:ascii="Times New Roman" w:eastAsiaTheme="minorEastAsia" w:hAnsiTheme="minorEastAsia"/>
          <w:sz w:val="21"/>
          <w:szCs w:val="21"/>
        </w:rPr>
        <w:t>设立以来累计购置的设备原值不低于</w:t>
      </w:r>
      <w:r w:rsidRPr="005F280D">
        <w:rPr>
          <w:rFonts w:ascii="Times New Roman" w:eastAsiaTheme="minorEastAsia" w:hAnsi="Times New Roman"/>
          <w:sz w:val="21"/>
          <w:szCs w:val="21"/>
        </w:rPr>
        <w:t>2000</w:t>
      </w:r>
      <w:r w:rsidRPr="005F280D">
        <w:rPr>
          <w:rFonts w:ascii="Times New Roman" w:eastAsiaTheme="minorEastAsia" w:hAnsiTheme="minorEastAsia"/>
          <w:sz w:val="21"/>
          <w:szCs w:val="21"/>
        </w:rPr>
        <w:t>万元。</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外资研发中心须经商务主管部门会同有关部门按照上述条件进行资格审核认定。具体审核认定办法见附件</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w:t>
      </w:r>
    </w:p>
    <w:p w:rsidR="001D5CE7" w:rsidRDefault="001D5CE7" w:rsidP="001D5CE7">
      <w:pPr>
        <w:pStyle w:val="a4"/>
        <w:spacing w:before="0" w:beforeAutospacing="0" w:after="0" w:afterAutospacing="0" w:line="360" w:lineRule="exact"/>
        <w:ind w:firstLineChars="200" w:firstLine="422"/>
        <w:rPr>
          <w:rFonts w:ascii="Times New Roman" w:eastAsiaTheme="minorEastAsia" w:hAnsi="Times New Roman"/>
          <w:sz w:val="21"/>
          <w:szCs w:val="21"/>
        </w:rPr>
      </w:pPr>
      <w:r w:rsidRPr="005F280D">
        <w:rPr>
          <w:rStyle w:val="a5"/>
          <w:rFonts w:ascii="Times New Roman" w:eastAsiaTheme="minorEastAsia" w:hAnsiTheme="minorEastAsia"/>
          <w:sz w:val="21"/>
          <w:szCs w:val="21"/>
        </w:rPr>
        <w:t>二、适用采购国产设备全额退还增值税政策的内资研发机构和外资研发中心包括</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（一）《科技开发用品免征进口税收暂行规定》（财政部、海关总署、国家税务总局令第</w:t>
      </w:r>
      <w:r w:rsidRPr="005F280D">
        <w:rPr>
          <w:rFonts w:ascii="Times New Roman" w:eastAsiaTheme="minorEastAsia" w:hAnsi="Times New Roman"/>
          <w:sz w:val="21"/>
          <w:szCs w:val="21"/>
        </w:rPr>
        <w:t>44</w:t>
      </w:r>
      <w:r w:rsidRPr="005F280D">
        <w:rPr>
          <w:rFonts w:ascii="Times New Roman" w:eastAsiaTheme="minorEastAsia" w:hAnsiTheme="minorEastAsia"/>
          <w:sz w:val="21"/>
          <w:szCs w:val="21"/>
        </w:rPr>
        <w:t>号）规定的科学研究、技术开发机构。</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（二）《科学研究和教学用品免征进口税收规定》（财政部、海关总署、国家税务总局令第</w:t>
      </w:r>
      <w:r w:rsidRPr="005F280D">
        <w:rPr>
          <w:rFonts w:ascii="Times New Roman" w:eastAsiaTheme="minorEastAsia" w:hAnsi="Times New Roman"/>
          <w:sz w:val="21"/>
          <w:szCs w:val="21"/>
        </w:rPr>
        <w:t>45</w:t>
      </w:r>
      <w:r w:rsidRPr="005F280D">
        <w:rPr>
          <w:rFonts w:ascii="Times New Roman" w:eastAsiaTheme="minorEastAsia" w:hAnsiTheme="minorEastAsia"/>
          <w:sz w:val="21"/>
          <w:szCs w:val="21"/>
        </w:rPr>
        <w:t>号）规定的科学研究机构和学校。</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（三）符合本通知第一条规定条件的外资研发中心。</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具体退税管理办法由国家税务总局会同财政部另行制定。</w:t>
      </w:r>
    </w:p>
    <w:p w:rsidR="001D5CE7" w:rsidRDefault="001D5CE7" w:rsidP="001D5CE7">
      <w:pPr>
        <w:pStyle w:val="a4"/>
        <w:spacing w:before="0" w:beforeAutospacing="0" w:after="0" w:afterAutospacing="0" w:line="360" w:lineRule="exact"/>
        <w:ind w:firstLineChars="200" w:firstLine="422"/>
        <w:rPr>
          <w:rFonts w:ascii="Times New Roman" w:eastAsiaTheme="minorEastAsia" w:hAnsi="Times New Roman"/>
          <w:sz w:val="21"/>
          <w:szCs w:val="21"/>
        </w:rPr>
      </w:pPr>
      <w:r w:rsidRPr="005F280D">
        <w:rPr>
          <w:rStyle w:val="a5"/>
          <w:rFonts w:ascii="Times New Roman" w:eastAsiaTheme="minorEastAsia" w:hAnsiTheme="minorEastAsia"/>
          <w:sz w:val="21"/>
          <w:szCs w:val="21"/>
        </w:rPr>
        <w:t>三、本通知的有关定义</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（一）本通知所述</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投资总额</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，是指外商投资企业批准证书所载明的金额。</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lastRenderedPageBreak/>
        <w:t>（二）本通知所述</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研发总投入</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，是指外商投资企业专门为设立和建设本研发中心而投入的资产，包括即将投入并签订购置合同的资产（应提交已采购资产清单和即将采购资产的合同清单）。</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（三）本通知所述</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研发经费年支出额</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，是指近两个会计年度研发经费年均支出额；不足两个完整会计年度的，可按外资研发中心设立以来任意连续</w:t>
      </w:r>
      <w:r w:rsidRPr="005F280D">
        <w:rPr>
          <w:rFonts w:ascii="Times New Roman" w:eastAsiaTheme="minorEastAsia" w:hAnsi="Times New Roman"/>
          <w:sz w:val="21"/>
          <w:szCs w:val="21"/>
        </w:rPr>
        <w:t>12</w:t>
      </w:r>
      <w:r w:rsidRPr="005F280D">
        <w:rPr>
          <w:rFonts w:ascii="Times New Roman" w:eastAsiaTheme="minorEastAsia" w:hAnsiTheme="minorEastAsia"/>
          <w:sz w:val="21"/>
          <w:szCs w:val="21"/>
        </w:rPr>
        <w:t>个月的实际研发经费支出额计算；现金与实物资产投入应不低于</w:t>
      </w:r>
      <w:r w:rsidRPr="005F280D">
        <w:rPr>
          <w:rFonts w:ascii="Times New Roman" w:eastAsiaTheme="minorEastAsia" w:hAnsi="Times New Roman"/>
          <w:sz w:val="21"/>
          <w:szCs w:val="21"/>
        </w:rPr>
        <w:t>60%</w:t>
      </w:r>
      <w:r w:rsidRPr="005F280D">
        <w:rPr>
          <w:rFonts w:ascii="Times New Roman" w:eastAsiaTheme="minorEastAsia" w:hAnsiTheme="minorEastAsia"/>
          <w:sz w:val="21"/>
          <w:szCs w:val="21"/>
        </w:rPr>
        <w:t>。</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（四）本通知所述</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专职研究与试验发展人员</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年以上劳动合同，以外资研发中心提交申请的前一日人数为准。</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（五）本通知所述</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设备</w:t>
      </w:r>
      <w:r>
        <w:rPr>
          <w:rFonts w:ascii="Times New Roman" w:eastAsiaTheme="minorEastAsia" w:hAnsi="Times New Roman" w:hint="eastAsia"/>
          <w:sz w:val="21"/>
          <w:szCs w:val="21"/>
        </w:rPr>
        <w:t>”</w:t>
      </w:r>
      <w:r w:rsidRPr="005F280D">
        <w:rPr>
          <w:rFonts w:ascii="Times New Roman" w:eastAsiaTheme="minorEastAsia" w:hAnsiTheme="minorEastAsia"/>
          <w:sz w:val="21"/>
          <w:szCs w:val="21"/>
        </w:rPr>
        <w:t>，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设备应属于本通知《科技开发、科学研究和教学设备清单》所列设备（见附件</w:t>
      </w:r>
      <w:r w:rsidRPr="005F280D">
        <w:rPr>
          <w:rFonts w:ascii="Times New Roman" w:eastAsiaTheme="minorEastAsia" w:hAnsi="Times New Roman"/>
          <w:sz w:val="21"/>
          <w:szCs w:val="21"/>
        </w:rPr>
        <w:t>2</w:t>
      </w:r>
      <w:r w:rsidRPr="005F280D">
        <w:rPr>
          <w:rFonts w:ascii="Times New Roman" w:eastAsiaTheme="minorEastAsia" w:hAnsiTheme="minorEastAsia"/>
          <w:sz w:val="21"/>
          <w:szCs w:val="21"/>
        </w:rPr>
        <w:t>）。对执行中国产设备范围存在异议的，由主管税务机关逐级上报国家税务总局商财政部核定。</w:t>
      </w:r>
    </w:p>
    <w:p w:rsidR="001D5CE7" w:rsidRDefault="001D5CE7" w:rsidP="001D5CE7">
      <w:pPr>
        <w:pStyle w:val="a4"/>
        <w:spacing w:before="0" w:beforeAutospacing="0" w:after="0" w:afterAutospacing="0" w:line="360" w:lineRule="exact"/>
        <w:ind w:firstLineChars="200" w:firstLine="422"/>
        <w:rPr>
          <w:rFonts w:ascii="Times New Roman" w:eastAsiaTheme="minorEastAsia" w:hAnsi="Times New Roman"/>
          <w:sz w:val="21"/>
          <w:szCs w:val="21"/>
        </w:rPr>
      </w:pPr>
      <w:r w:rsidRPr="005F280D">
        <w:rPr>
          <w:rStyle w:val="a5"/>
          <w:rFonts w:ascii="Times New Roman" w:eastAsiaTheme="minorEastAsia" w:hAnsiTheme="minorEastAsia"/>
          <w:sz w:val="21"/>
          <w:szCs w:val="21"/>
        </w:rPr>
        <w:t>四、本通知规定的税收政策执行期限为</w:t>
      </w:r>
      <w:smartTag w:uri="urn:schemas-microsoft-com:office:smarttags" w:element="chsdate">
        <w:smartTagPr>
          <w:attr w:name="IsROCDate" w:val="False"/>
          <w:attr w:name="IsLunarDate" w:val="False"/>
          <w:attr w:name="Day" w:val="1"/>
          <w:attr w:name="Month" w:val="1"/>
          <w:attr w:name="Year" w:val="2011"/>
        </w:smartTagPr>
        <w:r w:rsidRPr="005F280D">
          <w:rPr>
            <w:rStyle w:val="a5"/>
            <w:rFonts w:ascii="Times New Roman" w:eastAsiaTheme="minorEastAsia" w:hAnsi="Times New Roman"/>
            <w:sz w:val="21"/>
            <w:szCs w:val="21"/>
          </w:rPr>
          <w:t>2011</w:t>
        </w:r>
        <w:r w:rsidRPr="005F280D">
          <w:rPr>
            <w:rStyle w:val="a5"/>
            <w:rFonts w:ascii="Times New Roman" w:eastAsiaTheme="minorEastAsia" w:hAnsiTheme="minorEastAsia"/>
            <w:sz w:val="21"/>
            <w:szCs w:val="21"/>
          </w:rPr>
          <w:t>年</w:t>
        </w:r>
        <w:r w:rsidRPr="005F280D">
          <w:rPr>
            <w:rStyle w:val="a5"/>
            <w:rFonts w:ascii="Times New Roman" w:eastAsiaTheme="minorEastAsia" w:hAnsi="Times New Roman"/>
            <w:sz w:val="21"/>
            <w:szCs w:val="21"/>
          </w:rPr>
          <w:t>1</w:t>
        </w:r>
        <w:r w:rsidRPr="005F280D">
          <w:rPr>
            <w:rStyle w:val="a5"/>
            <w:rFonts w:ascii="Times New Roman" w:eastAsiaTheme="minorEastAsia" w:hAnsiTheme="minorEastAsia"/>
            <w:sz w:val="21"/>
            <w:szCs w:val="21"/>
          </w:rPr>
          <w:t>月</w:t>
        </w:r>
        <w:r w:rsidRPr="005F280D">
          <w:rPr>
            <w:rStyle w:val="a5"/>
            <w:rFonts w:ascii="Times New Roman" w:eastAsiaTheme="minorEastAsia" w:hAnsi="Times New Roman"/>
            <w:sz w:val="21"/>
            <w:szCs w:val="21"/>
          </w:rPr>
          <w:t>1</w:t>
        </w:r>
        <w:r w:rsidRPr="005F280D">
          <w:rPr>
            <w:rStyle w:val="a5"/>
            <w:rFonts w:ascii="Times New Roman" w:eastAsiaTheme="minorEastAsia" w:hAnsiTheme="minorEastAsia"/>
            <w:sz w:val="21"/>
            <w:szCs w:val="21"/>
          </w:rPr>
          <w:t>日</w:t>
        </w:r>
      </w:smartTag>
      <w:r w:rsidRPr="005F280D">
        <w:rPr>
          <w:rStyle w:val="a5"/>
          <w:rFonts w:ascii="Times New Roman" w:eastAsiaTheme="minorEastAsia" w:hAnsiTheme="minorEastAsia"/>
          <w:sz w:val="21"/>
          <w:szCs w:val="21"/>
        </w:rPr>
        <w:t>至</w:t>
      </w:r>
      <w:smartTag w:uri="urn:schemas-microsoft-com:office:smarttags" w:element="chsdate">
        <w:smartTagPr>
          <w:attr w:name="IsROCDate" w:val="False"/>
          <w:attr w:name="IsLunarDate" w:val="False"/>
          <w:attr w:name="Day" w:val="31"/>
          <w:attr w:name="Month" w:val="12"/>
          <w:attr w:name="Year" w:val="2015"/>
        </w:smartTagPr>
        <w:r w:rsidRPr="005F280D">
          <w:rPr>
            <w:rStyle w:val="a5"/>
            <w:rFonts w:ascii="Times New Roman" w:eastAsiaTheme="minorEastAsia" w:hAnsi="Times New Roman"/>
            <w:sz w:val="21"/>
            <w:szCs w:val="21"/>
          </w:rPr>
          <w:t>2015</w:t>
        </w:r>
        <w:r w:rsidRPr="005F280D">
          <w:rPr>
            <w:rStyle w:val="a5"/>
            <w:rFonts w:ascii="Times New Roman" w:eastAsiaTheme="minorEastAsia" w:hAnsiTheme="minorEastAsia"/>
            <w:sz w:val="21"/>
            <w:szCs w:val="21"/>
          </w:rPr>
          <w:t>年</w:t>
        </w:r>
        <w:r w:rsidRPr="005F280D">
          <w:rPr>
            <w:rStyle w:val="a5"/>
            <w:rFonts w:ascii="Times New Roman" w:eastAsiaTheme="minorEastAsia" w:hAnsi="Times New Roman"/>
            <w:sz w:val="21"/>
            <w:szCs w:val="21"/>
          </w:rPr>
          <w:t>12</w:t>
        </w:r>
        <w:r w:rsidRPr="005F280D">
          <w:rPr>
            <w:rStyle w:val="a5"/>
            <w:rFonts w:ascii="Times New Roman" w:eastAsiaTheme="minorEastAsia" w:hAnsiTheme="minorEastAsia"/>
            <w:sz w:val="21"/>
            <w:szCs w:val="21"/>
          </w:rPr>
          <w:t>月</w:t>
        </w:r>
        <w:r w:rsidRPr="005F280D">
          <w:rPr>
            <w:rStyle w:val="a5"/>
            <w:rFonts w:ascii="Times New Roman" w:eastAsiaTheme="minorEastAsia" w:hAnsi="Times New Roman"/>
            <w:sz w:val="21"/>
            <w:szCs w:val="21"/>
          </w:rPr>
          <w:t>31</w:t>
        </w:r>
        <w:r w:rsidRPr="005F280D">
          <w:rPr>
            <w:rStyle w:val="a5"/>
            <w:rFonts w:ascii="Times New Roman" w:eastAsiaTheme="minorEastAsia" w:hAnsiTheme="minorEastAsia"/>
            <w:sz w:val="21"/>
            <w:szCs w:val="21"/>
          </w:rPr>
          <w:t>日</w:t>
        </w:r>
      </w:smartTag>
      <w:r w:rsidRPr="005F280D">
        <w:rPr>
          <w:rStyle w:val="a5"/>
          <w:rFonts w:ascii="Times New Roman" w:eastAsiaTheme="minorEastAsia" w:hAnsiTheme="minorEastAsia"/>
          <w:sz w:val="21"/>
          <w:szCs w:val="21"/>
        </w:rPr>
        <w:t>，具体从内资研发机构和外资研发中心取得资格的次月</w:t>
      </w:r>
      <w:r w:rsidRPr="005F280D">
        <w:rPr>
          <w:rStyle w:val="a5"/>
          <w:rFonts w:ascii="Times New Roman" w:eastAsiaTheme="minorEastAsia" w:hAnsi="Times New Roman"/>
          <w:sz w:val="21"/>
          <w:szCs w:val="21"/>
        </w:rPr>
        <w:t>1</w:t>
      </w:r>
      <w:r w:rsidRPr="005F280D">
        <w:rPr>
          <w:rStyle w:val="a5"/>
          <w:rFonts w:ascii="Times New Roman" w:eastAsiaTheme="minorEastAsia" w:hAnsiTheme="minorEastAsia"/>
          <w:sz w:val="21"/>
          <w:szCs w:val="21"/>
        </w:rPr>
        <w:t>日起执行。《财政部　海关总署　国家税务总局关于研发机构采购设备税收政策的通知》（财税</w:t>
      </w:r>
      <w:r w:rsidRPr="005F280D">
        <w:rPr>
          <w:rStyle w:val="a5"/>
          <w:rFonts w:ascii="Times New Roman" w:eastAsiaTheme="minorEastAsia" w:hAnsi="Times New Roman"/>
          <w:sz w:val="21"/>
          <w:szCs w:val="21"/>
        </w:rPr>
        <w:t>[2009]115</w:t>
      </w:r>
      <w:r w:rsidRPr="005F280D">
        <w:rPr>
          <w:rStyle w:val="a5"/>
          <w:rFonts w:ascii="Times New Roman" w:eastAsiaTheme="minorEastAsia" w:hAnsiTheme="minorEastAsia"/>
          <w:sz w:val="21"/>
          <w:szCs w:val="21"/>
        </w:rPr>
        <w:t>号）和《商务部财政部海关总署国家税务总局关于外资研发中心采购设备免</w:t>
      </w:r>
      <w:r w:rsidRPr="005F280D">
        <w:rPr>
          <w:rStyle w:val="a5"/>
          <w:rFonts w:ascii="Times New Roman" w:eastAsiaTheme="minorEastAsia" w:hAnsi="Times New Roman"/>
          <w:sz w:val="21"/>
          <w:szCs w:val="21"/>
        </w:rPr>
        <w:t>/</w:t>
      </w:r>
      <w:r w:rsidRPr="005F280D">
        <w:rPr>
          <w:rStyle w:val="a5"/>
          <w:rFonts w:ascii="Times New Roman" w:eastAsiaTheme="minorEastAsia" w:hAnsiTheme="minorEastAsia"/>
          <w:sz w:val="21"/>
          <w:szCs w:val="21"/>
        </w:rPr>
        <w:t>退税资格审核办法的通知》（商资发</w:t>
      </w:r>
      <w:r w:rsidRPr="005F280D">
        <w:rPr>
          <w:rStyle w:val="a5"/>
          <w:rFonts w:ascii="Times New Roman" w:eastAsiaTheme="minorEastAsia" w:hAnsi="Times New Roman"/>
          <w:sz w:val="21"/>
          <w:szCs w:val="21"/>
        </w:rPr>
        <w:t>[2010]93</w:t>
      </w:r>
      <w:r w:rsidRPr="005F280D">
        <w:rPr>
          <w:rStyle w:val="a5"/>
          <w:rFonts w:ascii="Times New Roman" w:eastAsiaTheme="minorEastAsia" w:hAnsiTheme="minorEastAsia"/>
          <w:sz w:val="21"/>
          <w:szCs w:val="21"/>
        </w:rPr>
        <w:t>号）同时废止。</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5F280D">
        <w:rPr>
          <w:rFonts w:ascii="Times New Roman" w:eastAsiaTheme="minorEastAsia" w:hAnsiTheme="minorEastAsia"/>
          <w:sz w:val="21"/>
          <w:szCs w:val="21"/>
        </w:rPr>
        <w:t>对于在</w:t>
      </w:r>
      <w:smartTag w:uri="urn:schemas-microsoft-com:office:smarttags" w:element="chsdate">
        <w:smartTagPr>
          <w:attr w:name="IsROCDate" w:val="False"/>
          <w:attr w:name="IsLunarDate" w:val="False"/>
          <w:attr w:name="Day" w:val="1"/>
          <w:attr w:name="Month" w:val="1"/>
          <w:attr w:name="Year" w:val="2011"/>
        </w:smartTagPr>
        <w:r w:rsidRPr="005F280D">
          <w:rPr>
            <w:rFonts w:ascii="Times New Roman" w:eastAsiaTheme="minorEastAsia" w:hAnsi="Times New Roman"/>
            <w:sz w:val="21"/>
            <w:szCs w:val="21"/>
          </w:rPr>
          <w:t>2011</w:t>
        </w:r>
        <w:r w:rsidRPr="005F280D">
          <w:rPr>
            <w:rFonts w:ascii="Times New Roman" w:eastAsiaTheme="minorEastAsia" w:hAnsiTheme="minorEastAsia"/>
            <w:sz w:val="21"/>
            <w:szCs w:val="21"/>
          </w:rPr>
          <w:t>年</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月</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日</w:t>
        </w:r>
      </w:smartTag>
      <w:r w:rsidRPr="005F280D">
        <w:rPr>
          <w:rFonts w:ascii="Times New Roman" w:eastAsiaTheme="minorEastAsia" w:hAnsiTheme="minorEastAsia"/>
          <w:sz w:val="21"/>
          <w:szCs w:val="21"/>
        </w:rPr>
        <w:t>至</w:t>
      </w:r>
      <w:smartTag w:uri="urn:schemas-microsoft-com:office:smarttags" w:element="chsdate">
        <w:smartTagPr>
          <w:attr w:name="IsROCDate" w:val="False"/>
          <w:attr w:name="IsLunarDate" w:val="False"/>
          <w:attr w:name="Day" w:val="1"/>
          <w:attr w:name="Month" w:val="11"/>
          <w:attr w:name="Year" w:val="2016"/>
        </w:smartTagPr>
        <w:r w:rsidRPr="005F280D">
          <w:rPr>
            <w:rFonts w:ascii="Times New Roman" w:eastAsiaTheme="minorEastAsia" w:hAnsi="Times New Roman"/>
            <w:sz w:val="21"/>
            <w:szCs w:val="21"/>
          </w:rPr>
          <w:t>11</w:t>
        </w:r>
        <w:r w:rsidRPr="005F280D">
          <w:rPr>
            <w:rFonts w:ascii="Times New Roman" w:eastAsiaTheme="minorEastAsia" w:hAnsiTheme="minorEastAsia"/>
            <w:sz w:val="21"/>
            <w:szCs w:val="21"/>
          </w:rPr>
          <w:t>月</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日</w:t>
        </w:r>
      </w:smartTag>
      <w:r w:rsidRPr="005F280D">
        <w:rPr>
          <w:rFonts w:ascii="Times New Roman" w:eastAsiaTheme="minorEastAsia" w:hAnsiTheme="minorEastAsia"/>
          <w:sz w:val="21"/>
          <w:szCs w:val="21"/>
        </w:rPr>
        <w:t>期间批准设立的外资研发中心，从取得资格的次月</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日至</w:t>
      </w:r>
      <w:smartTag w:uri="urn:schemas-microsoft-com:office:smarttags" w:element="chsdate">
        <w:smartTagPr>
          <w:attr w:name="IsROCDate" w:val="False"/>
          <w:attr w:name="IsLunarDate" w:val="False"/>
          <w:attr w:name="Day" w:val="1"/>
          <w:attr w:name="Month" w:val="11"/>
          <w:attr w:name="Year" w:val="2016"/>
        </w:smartTagPr>
        <w:r w:rsidRPr="005F280D">
          <w:rPr>
            <w:rFonts w:ascii="Times New Roman" w:eastAsiaTheme="minorEastAsia" w:hAnsi="Times New Roman"/>
            <w:sz w:val="21"/>
            <w:szCs w:val="21"/>
          </w:rPr>
          <w:t>11</w:t>
        </w:r>
        <w:r w:rsidRPr="005F280D">
          <w:rPr>
            <w:rFonts w:ascii="Times New Roman" w:eastAsiaTheme="minorEastAsia" w:hAnsiTheme="minorEastAsia"/>
            <w:sz w:val="21"/>
            <w:szCs w:val="21"/>
          </w:rPr>
          <w:t>月</w:t>
        </w:r>
        <w:r w:rsidRPr="005F280D">
          <w:rPr>
            <w:rFonts w:ascii="Times New Roman" w:eastAsiaTheme="minorEastAsia" w:hAnsi="Times New Roman"/>
            <w:sz w:val="21"/>
            <w:szCs w:val="21"/>
          </w:rPr>
          <w:t>1</w:t>
        </w:r>
        <w:r w:rsidRPr="005F280D">
          <w:rPr>
            <w:rFonts w:ascii="Times New Roman" w:eastAsiaTheme="minorEastAsia" w:hAnsiTheme="minorEastAsia"/>
            <w:sz w:val="21"/>
            <w:szCs w:val="21"/>
          </w:rPr>
          <w:t>日</w:t>
        </w:r>
      </w:smartTag>
      <w:r w:rsidRPr="005F280D">
        <w:rPr>
          <w:rFonts w:ascii="Times New Roman" w:eastAsiaTheme="minorEastAsia" w:hAnsiTheme="minorEastAsia"/>
          <w:sz w:val="21"/>
          <w:szCs w:val="21"/>
        </w:rPr>
        <w:t>期间进口的科技开发用品，已缴纳税款的，可按照海关有关规定向海关申请办理退税手续。</w:t>
      </w:r>
    </w:p>
    <w:p w:rsidR="001D5CE7"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p>
    <w:p w:rsidR="001D5CE7" w:rsidRPr="00CB4595" w:rsidRDefault="001D5CE7" w:rsidP="001D5CE7">
      <w:pPr>
        <w:pStyle w:val="a4"/>
        <w:spacing w:before="0" w:beforeAutospacing="0" w:after="0" w:afterAutospacing="0" w:line="360" w:lineRule="exact"/>
        <w:ind w:firstLineChars="200" w:firstLine="420"/>
        <w:rPr>
          <w:rFonts w:ascii="Times New Roman" w:eastAsiaTheme="minorEastAsia" w:hAnsi="Times New Roman"/>
          <w:sz w:val="21"/>
          <w:szCs w:val="21"/>
        </w:rPr>
      </w:pPr>
      <w:r w:rsidRPr="00CB4595">
        <w:rPr>
          <w:rFonts w:ascii="Times New Roman" w:eastAsiaTheme="minorEastAsia" w:hAnsiTheme="minorEastAsia"/>
          <w:sz w:val="21"/>
          <w:szCs w:val="21"/>
        </w:rPr>
        <w:t>附件：</w:t>
      </w:r>
      <w:hyperlink r:id="rId5" w:history="1">
        <w:r w:rsidRPr="00CB4595">
          <w:rPr>
            <w:rStyle w:val="a3"/>
            <w:rFonts w:ascii="Times New Roman" w:eastAsiaTheme="minorEastAsia" w:hAnsi="Times New Roman"/>
            <w:color w:val="000000"/>
            <w:sz w:val="21"/>
            <w:szCs w:val="21"/>
          </w:rPr>
          <w:t>1.</w:t>
        </w:r>
        <w:r w:rsidRPr="00CB4595">
          <w:rPr>
            <w:rStyle w:val="a3"/>
            <w:rFonts w:ascii="Times New Roman" w:eastAsiaTheme="minorEastAsia" w:hAnsiTheme="minorEastAsia"/>
            <w:color w:val="000000"/>
            <w:sz w:val="21"/>
            <w:szCs w:val="21"/>
          </w:rPr>
          <w:t>外资研发中心采购设备免、退税资格审核办法</w:t>
        </w:r>
      </w:hyperlink>
      <w:r w:rsidRPr="00CB4595">
        <w:rPr>
          <w:rFonts w:ascii="Times New Roman" w:eastAsiaTheme="minorEastAsia" w:hAnsiTheme="minorEastAsia"/>
          <w:sz w:val="21"/>
          <w:szCs w:val="21"/>
        </w:rPr>
        <w:t>（略）</w:t>
      </w:r>
    </w:p>
    <w:p w:rsidR="001D5CE7" w:rsidRPr="00CB4595" w:rsidRDefault="001D5CE7" w:rsidP="001D5CE7">
      <w:pPr>
        <w:pStyle w:val="a4"/>
        <w:spacing w:before="0" w:beforeAutospacing="0" w:after="0" w:afterAutospacing="0" w:line="360" w:lineRule="exact"/>
        <w:rPr>
          <w:rFonts w:ascii="Times New Roman" w:eastAsiaTheme="minorEastAsia" w:hAnsiTheme="minorEastAsia"/>
          <w:sz w:val="21"/>
          <w:szCs w:val="21"/>
        </w:rPr>
      </w:pPr>
      <w:r w:rsidRPr="00CB4595">
        <w:rPr>
          <w:rFonts w:ascii="Times New Roman" w:eastAsiaTheme="minorEastAsia" w:hAnsi="Times New Roman"/>
          <w:sz w:val="21"/>
          <w:szCs w:val="21"/>
        </w:rPr>
        <w:t>         </w:t>
      </w:r>
      <w:r w:rsidRPr="00CB4595">
        <w:rPr>
          <w:rFonts w:ascii="Times New Roman" w:eastAsiaTheme="minorEastAsia" w:hAnsi="Times New Roman" w:hint="eastAsia"/>
          <w:sz w:val="21"/>
          <w:szCs w:val="21"/>
        </w:rPr>
        <w:t xml:space="preserve">     </w:t>
      </w:r>
      <w:r w:rsidRPr="00CB4595">
        <w:rPr>
          <w:rStyle w:val="apple-converted-space"/>
          <w:rFonts w:ascii="Times New Roman" w:eastAsiaTheme="minorEastAsia" w:hAnsi="Times New Roman"/>
          <w:sz w:val="21"/>
          <w:szCs w:val="21"/>
        </w:rPr>
        <w:t> </w:t>
      </w:r>
      <w:hyperlink r:id="rId6" w:history="1">
        <w:r w:rsidRPr="00CB4595">
          <w:rPr>
            <w:rStyle w:val="a3"/>
            <w:rFonts w:ascii="Times New Roman" w:eastAsiaTheme="minorEastAsia" w:hAnsi="Times New Roman"/>
            <w:color w:val="000000"/>
            <w:sz w:val="21"/>
            <w:szCs w:val="21"/>
          </w:rPr>
          <w:t>2.</w:t>
        </w:r>
        <w:r w:rsidRPr="00CB4595">
          <w:rPr>
            <w:rStyle w:val="a3"/>
            <w:rFonts w:ascii="Times New Roman" w:eastAsiaTheme="minorEastAsia" w:hAnsiTheme="minorEastAsia"/>
            <w:color w:val="000000"/>
            <w:sz w:val="21"/>
            <w:szCs w:val="21"/>
          </w:rPr>
          <w:t>科技开发、科学研究和教学设备清单</w:t>
        </w:r>
      </w:hyperlink>
      <w:r w:rsidRPr="00CB4595">
        <w:rPr>
          <w:rFonts w:ascii="Times New Roman" w:eastAsiaTheme="minorEastAsia" w:hAnsiTheme="minorEastAsia"/>
          <w:sz w:val="21"/>
          <w:szCs w:val="21"/>
        </w:rPr>
        <w:t>（略）</w:t>
      </w:r>
    </w:p>
    <w:p w:rsidR="001D5CE7" w:rsidRDefault="001D5CE7" w:rsidP="001D5CE7">
      <w:pPr>
        <w:pStyle w:val="a4"/>
        <w:spacing w:before="0" w:beforeAutospacing="0" w:after="0" w:afterAutospacing="0" w:line="360" w:lineRule="exact"/>
        <w:rPr>
          <w:rFonts w:ascii="Times New Roman" w:eastAsiaTheme="minorEastAsia" w:hAnsiTheme="minorEastAsia"/>
          <w:sz w:val="21"/>
          <w:szCs w:val="21"/>
        </w:rPr>
      </w:pPr>
    </w:p>
    <w:p w:rsidR="001D5CE7" w:rsidRPr="005F280D" w:rsidRDefault="001D5CE7" w:rsidP="001D5CE7">
      <w:pPr>
        <w:pStyle w:val="a4"/>
        <w:spacing w:before="0" w:beforeAutospacing="0" w:after="0" w:afterAutospacing="0" w:line="360" w:lineRule="exact"/>
        <w:rPr>
          <w:rFonts w:ascii="Times New Roman" w:eastAsiaTheme="minorEastAsia" w:hAnsi="Times New Roman"/>
          <w:sz w:val="21"/>
          <w:szCs w:val="21"/>
        </w:rPr>
      </w:pPr>
    </w:p>
    <w:p w:rsidR="001D5CE7" w:rsidRDefault="001D5CE7" w:rsidP="001D5CE7">
      <w:pPr>
        <w:pStyle w:val="a4"/>
        <w:spacing w:before="0" w:beforeAutospacing="0" w:after="0" w:afterAutospacing="0" w:line="360" w:lineRule="exact"/>
        <w:jc w:val="right"/>
        <w:rPr>
          <w:rFonts w:ascii="Times New Roman" w:eastAsiaTheme="minorEastAsia" w:hAnsi="Times New Roman"/>
          <w:sz w:val="21"/>
          <w:szCs w:val="21"/>
        </w:rPr>
      </w:pPr>
      <w:r w:rsidRPr="005F280D">
        <w:rPr>
          <w:rFonts w:ascii="Times New Roman" w:eastAsiaTheme="minorEastAsia" w:hAnsiTheme="minorEastAsia"/>
          <w:sz w:val="21"/>
          <w:szCs w:val="21"/>
        </w:rPr>
        <w:t>财政部</w:t>
      </w:r>
      <w:r w:rsidRPr="005F280D">
        <w:rPr>
          <w:rFonts w:ascii="Times New Roman" w:eastAsiaTheme="minorEastAsia" w:hAnsi="Times New Roman"/>
          <w:sz w:val="21"/>
          <w:szCs w:val="21"/>
        </w:rPr>
        <w:t xml:space="preserve"> </w:t>
      </w:r>
      <w:r w:rsidRPr="005F280D">
        <w:rPr>
          <w:rFonts w:ascii="Times New Roman" w:eastAsiaTheme="minorEastAsia" w:hAnsiTheme="minorEastAsia"/>
          <w:sz w:val="21"/>
          <w:szCs w:val="21"/>
        </w:rPr>
        <w:t>商务部</w:t>
      </w:r>
      <w:r w:rsidRPr="005F280D">
        <w:rPr>
          <w:rFonts w:ascii="Times New Roman" w:eastAsiaTheme="minorEastAsia" w:hAnsi="Times New Roman"/>
          <w:sz w:val="21"/>
          <w:szCs w:val="21"/>
        </w:rPr>
        <w:t xml:space="preserve"> </w:t>
      </w:r>
      <w:r w:rsidRPr="005F280D">
        <w:rPr>
          <w:rFonts w:ascii="Times New Roman" w:eastAsiaTheme="minorEastAsia" w:hAnsiTheme="minorEastAsia"/>
          <w:sz w:val="21"/>
          <w:szCs w:val="21"/>
        </w:rPr>
        <w:t>海关总署</w:t>
      </w:r>
      <w:r w:rsidRPr="005F280D">
        <w:rPr>
          <w:rFonts w:ascii="Times New Roman" w:eastAsiaTheme="minorEastAsia" w:hAnsi="Times New Roman"/>
          <w:sz w:val="21"/>
          <w:szCs w:val="21"/>
        </w:rPr>
        <w:t xml:space="preserve"> </w:t>
      </w:r>
      <w:r w:rsidRPr="005F280D">
        <w:rPr>
          <w:rFonts w:ascii="Times New Roman" w:eastAsiaTheme="minorEastAsia" w:hAnsiTheme="minorEastAsia"/>
          <w:sz w:val="21"/>
          <w:szCs w:val="21"/>
        </w:rPr>
        <w:t>国家税务总局</w:t>
      </w:r>
    </w:p>
    <w:p w:rsidR="00166C9A" w:rsidRDefault="001D5CE7" w:rsidP="001D5CE7">
      <w:r w:rsidRPr="005F280D">
        <w:rPr>
          <w:rFonts w:eastAsiaTheme="minorEastAsia" w:hAnsiTheme="minorEastAsia"/>
          <w:szCs w:val="21"/>
        </w:rPr>
        <w:t>二</w:t>
      </w:r>
      <w:r w:rsidRPr="005F280D">
        <w:rPr>
          <w:rFonts w:eastAsiaTheme="minorEastAsia"/>
          <w:szCs w:val="21"/>
        </w:rPr>
        <w:t>O</w:t>
      </w:r>
      <w:r w:rsidRPr="005F280D">
        <w:rPr>
          <w:rFonts w:eastAsiaTheme="minorEastAsia" w:hAnsiTheme="minorEastAsia"/>
          <w:szCs w:val="21"/>
        </w:rPr>
        <w:t>一一年十月十日</w:t>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E7"/>
    <w:rsid w:val="00166C9A"/>
    <w:rsid w:val="001D5CE7"/>
    <w:rsid w:val="0053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E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D5CE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D5CE7"/>
    <w:rPr>
      <w:rFonts w:ascii="Times New Roman" w:eastAsia="方正小标宋简体" w:hAnsi="宋体" w:cs="Times New Roman"/>
      <w:noProof/>
      <w:sz w:val="32"/>
      <w:szCs w:val="21"/>
    </w:rPr>
  </w:style>
  <w:style w:type="character" w:styleId="a3">
    <w:name w:val="Hyperlink"/>
    <w:basedOn w:val="a0"/>
    <w:uiPriority w:val="99"/>
    <w:rsid w:val="001D5CE7"/>
    <w:rPr>
      <w:color w:val="0000FF"/>
      <w:u w:val="single"/>
    </w:rPr>
  </w:style>
  <w:style w:type="paragraph" w:styleId="a4">
    <w:name w:val="Normal (Web)"/>
    <w:basedOn w:val="a"/>
    <w:rsid w:val="001D5CE7"/>
    <w:pPr>
      <w:widowControl/>
      <w:spacing w:before="100" w:beforeAutospacing="1" w:after="100" w:afterAutospacing="1"/>
      <w:jc w:val="left"/>
    </w:pPr>
    <w:rPr>
      <w:rFonts w:ascii="宋体" w:hAnsi="宋体"/>
      <w:kern w:val="0"/>
      <w:sz w:val="24"/>
    </w:rPr>
  </w:style>
  <w:style w:type="character" w:styleId="a5">
    <w:name w:val="Strong"/>
    <w:basedOn w:val="a0"/>
    <w:qFormat/>
    <w:rsid w:val="001D5CE7"/>
    <w:rPr>
      <w:b/>
      <w:bCs/>
    </w:rPr>
  </w:style>
  <w:style w:type="character" w:customStyle="1" w:styleId="apple-converted-space">
    <w:name w:val="apple-converted-space"/>
    <w:basedOn w:val="a0"/>
    <w:rsid w:val="001D5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CE7"/>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D5CE7"/>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D5CE7"/>
    <w:rPr>
      <w:rFonts w:ascii="Times New Roman" w:eastAsia="方正小标宋简体" w:hAnsi="宋体" w:cs="Times New Roman"/>
      <w:noProof/>
      <w:sz w:val="32"/>
      <w:szCs w:val="21"/>
    </w:rPr>
  </w:style>
  <w:style w:type="character" w:styleId="a3">
    <w:name w:val="Hyperlink"/>
    <w:basedOn w:val="a0"/>
    <w:uiPriority w:val="99"/>
    <w:rsid w:val="001D5CE7"/>
    <w:rPr>
      <w:color w:val="0000FF"/>
      <w:u w:val="single"/>
    </w:rPr>
  </w:style>
  <w:style w:type="paragraph" w:styleId="a4">
    <w:name w:val="Normal (Web)"/>
    <w:basedOn w:val="a"/>
    <w:rsid w:val="001D5CE7"/>
    <w:pPr>
      <w:widowControl/>
      <w:spacing w:before="100" w:beforeAutospacing="1" w:after="100" w:afterAutospacing="1"/>
      <w:jc w:val="left"/>
    </w:pPr>
    <w:rPr>
      <w:rFonts w:ascii="宋体" w:hAnsi="宋体"/>
      <w:kern w:val="0"/>
      <w:sz w:val="24"/>
    </w:rPr>
  </w:style>
  <w:style w:type="character" w:styleId="a5">
    <w:name w:val="Strong"/>
    <w:basedOn w:val="a0"/>
    <w:qFormat/>
    <w:rsid w:val="001D5CE7"/>
    <w:rPr>
      <w:b/>
      <w:bCs/>
    </w:rPr>
  </w:style>
  <w:style w:type="character" w:customStyle="1" w:styleId="apple-converted-space">
    <w:name w:val="apple-converted-space"/>
    <w:basedOn w:val="a0"/>
    <w:rsid w:val="001D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s.mof.gov.cn/zhengwuxinxi/zhengcefabu/201110/P020111019570970615541.docx" TargetMode="External"/><Relationship Id="rId5" Type="http://schemas.openxmlformats.org/officeDocument/2006/relationships/hyperlink" Target="http://szs.mof.gov.cn/zhengwuxinxi/zhengcefabu/201110/P020111019570970507930.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1806</Characters>
  <Application>Microsoft Office Word</Application>
  <DocSecurity>0</DocSecurity>
  <Lines>15</Lines>
  <Paragraphs>4</Paragraphs>
  <ScaleCrop>false</ScaleCrop>
  <Company>china</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2016-11-06T13:58:00Z</dcterms:created>
  <dcterms:modified xsi:type="dcterms:W3CDTF">2016-11-06T13:58:00Z</dcterms:modified>
</cp:coreProperties>
</file>